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3887CCE4" w:rsidR="00816C9D" w:rsidRPr="00041C48"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30BC4">
        <w:rPr>
          <w:rFonts w:ascii="Arial" w:hAnsi="Arial" w:cs="Arial"/>
          <w:b/>
          <w:sz w:val="24"/>
        </w:rPr>
        <w:t xml:space="preserve">3GPP TSG-RAN </w:t>
      </w:r>
      <w:r w:rsidR="00466E59" w:rsidRPr="00930BC4">
        <w:rPr>
          <w:rFonts w:ascii="Arial" w:hAnsi="Arial" w:cs="Arial"/>
          <w:b/>
          <w:sz w:val="24"/>
        </w:rPr>
        <w:t>WG</w:t>
      </w:r>
      <w:r w:rsidR="003F6FF1" w:rsidRPr="00930BC4">
        <w:rPr>
          <w:rFonts w:ascii="Arial" w:hAnsi="Arial" w:cs="Arial"/>
          <w:b/>
          <w:sz w:val="24"/>
        </w:rPr>
        <w:t>4</w:t>
      </w:r>
      <w:r w:rsidR="00466E59" w:rsidRPr="00930BC4">
        <w:rPr>
          <w:rFonts w:ascii="Arial" w:hAnsi="Arial" w:cs="Arial"/>
          <w:b/>
          <w:sz w:val="24"/>
        </w:rPr>
        <w:t xml:space="preserve"> #</w:t>
      </w:r>
      <w:r w:rsidR="00E03F11" w:rsidRPr="00930BC4">
        <w:rPr>
          <w:rFonts w:ascii="Arial" w:hAnsi="Arial" w:cs="Arial"/>
          <w:b/>
          <w:sz w:val="24"/>
        </w:rPr>
        <w:t>9</w:t>
      </w:r>
      <w:r w:rsidR="00AC4799" w:rsidRPr="00930BC4">
        <w:rPr>
          <w:rFonts w:ascii="Arial" w:hAnsi="Arial" w:cs="Arial"/>
          <w:b/>
          <w:sz w:val="24"/>
        </w:rPr>
        <w:t>3</w:t>
      </w:r>
      <w:r w:rsidR="00AE116C" w:rsidRPr="00930BC4">
        <w:rPr>
          <w:rFonts w:ascii="Arial" w:hAnsi="Arial" w:cs="Arial"/>
          <w:b/>
          <w:sz w:val="24"/>
        </w:rPr>
        <w:tab/>
      </w:r>
      <w:r w:rsidR="00AE116C" w:rsidRPr="00930BC4">
        <w:rPr>
          <w:rFonts w:ascii="Arial" w:hAnsi="Arial" w:cs="Arial"/>
          <w:b/>
          <w:sz w:val="24"/>
        </w:rPr>
        <w:tab/>
      </w:r>
      <w:r w:rsidR="006C35CF" w:rsidRPr="006C35CF">
        <w:rPr>
          <w:rFonts w:ascii="Arial" w:hAnsi="Arial" w:cs="Arial"/>
          <w:b/>
          <w:sz w:val="24"/>
        </w:rPr>
        <w:t>R4-1915078</w:t>
      </w:r>
      <w:r w:rsidR="00AE116C" w:rsidRPr="00930BC4">
        <w:rPr>
          <w:rFonts w:ascii="Arial" w:hAnsi="Arial" w:cs="Arial"/>
          <w:b/>
          <w:sz w:val="24"/>
        </w:rPr>
        <w:br/>
      </w:r>
      <w:r w:rsidR="00AC4799" w:rsidRPr="00E24C30">
        <w:rPr>
          <w:rFonts w:ascii="Arial" w:hAnsi="Arial" w:cs="Arial"/>
          <w:b/>
          <w:sz w:val="24"/>
        </w:rPr>
        <w:t>Reno</w:t>
      </w:r>
      <w:r w:rsidRPr="00E24C30">
        <w:rPr>
          <w:rFonts w:ascii="Arial" w:hAnsi="Arial" w:cs="Arial"/>
          <w:b/>
          <w:sz w:val="24"/>
        </w:rPr>
        <w:t xml:space="preserve">, </w:t>
      </w:r>
      <w:r w:rsidR="00AC4799" w:rsidRPr="00E24C30">
        <w:rPr>
          <w:rFonts w:ascii="Arial" w:hAnsi="Arial" w:cs="Arial"/>
          <w:b/>
          <w:sz w:val="24"/>
        </w:rPr>
        <w:t>USA</w:t>
      </w:r>
      <w:r w:rsidRPr="00E24C30">
        <w:rPr>
          <w:rFonts w:ascii="Arial" w:hAnsi="Arial" w:cs="Arial"/>
          <w:b/>
          <w:sz w:val="24"/>
        </w:rPr>
        <w:t xml:space="preserve">, </w:t>
      </w:r>
      <w:r w:rsidR="0046119F" w:rsidRPr="00E24C30">
        <w:rPr>
          <w:rFonts w:ascii="Arial" w:hAnsi="Arial" w:cs="Arial"/>
          <w:b/>
          <w:sz w:val="24"/>
        </w:rPr>
        <w:t>1</w:t>
      </w:r>
      <w:r w:rsidR="00AC4799" w:rsidRPr="00E24C30">
        <w:rPr>
          <w:rFonts w:ascii="Arial" w:hAnsi="Arial" w:cs="Arial"/>
          <w:b/>
          <w:sz w:val="24"/>
        </w:rPr>
        <w:t>8</w:t>
      </w:r>
      <w:r w:rsidR="0046119F" w:rsidRPr="00D00CCB">
        <w:rPr>
          <w:rFonts w:ascii="Arial" w:hAnsi="Arial" w:cs="Arial"/>
          <w:b/>
          <w:sz w:val="24"/>
        </w:rPr>
        <w:t xml:space="preserve"> – </w:t>
      </w:r>
      <w:r w:rsidR="00AC4799" w:rsidRPr="004D4E49">
        <w:rPr>
          <w:rFonts w:ascii="Arial" w:hAnsi="Arial" w:cs="Arial"/>
          <w:b/>
          <w:sz w:val="24"/>
        </w:rPr>
        <w:t>22</w:t>
      </w:r>
      <w:r w:rsidR="0046119F" w:rsidRPr="004D4E49">
        <w:rPr>
          <w:rFonts w:ascii="Arial" w:hAnsi="Arial" w:cs="Arial"/>
          <w:b/>
          <w:sz w:val="24"/>
        </w:rPr>
        <w:t xml:space="preserve"> </w:t>
      </w:r>
      <w:r w:rsidR="00AC4799" w:rsidRPr="004D4E49">
        <w:rPr>
          <w:rFonts w:ascii="Arial" w:hAnsi="Arial" w:cs="Arial"/>
          <w:b/>
          <w:sz w:val="24"/>
        </w:rPr>
        <w:t>November</w:t>
      </w:r>
      <w:r w:rsidR="00B24E76" w:rsidRPr="004D4E49">
        <w:rPr>
          <w:rFonts w:ascii="Arial" w:hAnsi="Arial" w:cs="Arial"/>
          <w:b/>
          <w:sz w:val="24"/>
        </w:rPr>
        <w:t xml:space="preserve"> 2019 </w:t>
      </w:r>
    </w:p>
    <w:bookmarkEnd w:id="0"/>
    <w:p w14:paraId="35952387" w14:textId="77777777" w:rsidR="00816C9D" w:rsidRPr="00195447" w:rsidRDefault="00816C9D" w:rsidP="00816C9D">
      <w:pPr>
        <w:rPr>
          <w:rFonts w:ascii="Arial" w:hAnsi="Arial" w:cs="Arial"/>
          <w:b/>
          <w:sz w:val="24"/>
          <w:szCs w:val="24"/>
        </w:rPr>
      </w:pPr>
    </w:p>
    <w:p w14:paraId="35952388" w14:textId="43133483" w:rsidR="00816C9D" w:rsidRPr="00A37060" w:rsidRDefault="00816C9D" w:rsidP="00816C9D">
      <w:pPr>
        <w:tabs>
          <w:tab w:val="left" w:pos="2160"/>
        </w:tabs>
        <w:rPr>
          <w:rFonts w:ascii="Arial" w:hAnsi="Arial" w:cs="Arial"/>
          <w:b/>
          <w:sz w:val="24"/>
          <w:szCs w:val="24"/>
        </w:rPr>
      </w:pPr>
      <w:r w:rsidRPr="004365CF">
        <w:rPr>
          <w:rFonts w:ascii="Arial" w:hAnsi="Arial" w:cs="Arial"/>
          <w:b/>
          <w:sz w:val="24"/>
          <w:szCs w:val="24"/>
        </w:rPr>
        <w:t>Agenda item:</w:t>
      </w:r>
      <w:r w:rsidRPr="004365CF">
        <w:rPr>
          <w:rFonts w:ascii="Arial" w:hAnsi="Arial" w:cs="Arial"/>
          <w:b/>
          <w:sz w:val="24"/>
          <w:szCs w:val="24"/>
        </w:rPr>
        <w:tab/>
      </w:r>
      <w:r w:rsidR="003A5DB6" w:rsidRPr="00A37060">
        <w:rPr>
          <w:rFonts w:ascii="Arial" w:hAnsi="Arial" w:cs="Arial"/>
          <w:sz w:val="24"/>
          <w:szCs w:val="24"/>
        </w:rPr>
        <w:t>11.2.3.2</w:t>
      </w:r>
    </w:p>
    <w:p w14:paraId="35952389" w14:textId="77777777" w:rsidR="00816C9D" w:rsidRPr="00A37060" w:rsidRDefault="00816C9D" w:rsidP="00816C9D">
      <w:pPr>
        <w:tabs>
          <w:tab w:val="left" w:pos="2160"/>
        </w:tabs>
        <w:rPr>
          <w:rFonts w:ascii="Arial" w:hAnsi="Arial" w:cs="Arial"/>
          <w:b/>
          <w:sz w:val="24"/>
          <w:szCs w:val="24"/>
        </w:rPr>
      </w:pPr>
      <w:r w:rsidRPr="00A37060">
        <w:rPr>
          <w:rFonts w:ascii="Arial" w:hAnsi="Arial" w:cs="Arial"/>
          <w:b/>
          <w:sz w:val="24"/>
          <w:szCs w:val="24"/>
        </w:rPr>
        <w:t>Source:</w:t>
      </w:r>
      <w:r w:rsidRPr="00A37060">
        <w:rPr>
          <w:rFonts w:ascii="Arial" w:hAnsi="Arial" w:cs="Arial"/>
          <w:b/>
          <w:sz w:val="24"/>
          <w:szCs w:val="24"/>
        </w:rPr>
        <w:tab/>
      </w:r>
      <w:r w:rsidR="00347574" w:rsidRPr="00A37060">
        <w:rPr>
          <w:rFonts w:ascii="Arial" w:hAnsi="Arial" w:cs="Arial"/>
          <w:sz w:val="24"/>
          <w:szCs w:val="24"/>
        </w:rPr>
        <w:t>Keysight Technologies</w:t>
      </w:r>
    </w:p>
    <w:p w14:paraId="3595238A" w14:textId="6CE8A204" w:rsidR="00816C9D" w:rsidRPr="00E24C30" w:rsidRDefault="00816C9D" w:rsidP="00816C9D">
      <w:pPr>
        <w:tabs>
          <w:tab w:val="left" w:pos="2250"/>
        </w:tabs>
        <w:ind w:left="2160" w:hanging="2160"/>
        <w:rPr>
          <w:rFonts w:ascii="Arial" w:hAnsi="Arial" w:cs="Arial"/>
          <w:b/>
          <w:sz w:val="24"/>
          <w:szCs w:val="24"/>
        </w:rPr>
      </w:pPr>
      <w:r w:rsidRPr="00E24C30">
        <w:rPr>
          <w:rFonts w:ascii="Arial" w:hAnsi="Arial" w:cs="Arial"/>
          <w:b/>
          <w:sz w:val="24"/>
          <w:szCs w:val="24"/>
        </w:rPr>
        <w:t>Title:</w:t>
      </w:r>
      <w:r w:rsidRPr="00E24C30">
        <w:rPr>
          <w:rFonts w:ascii="Arial" w:hAnsi="Arial" w:cs="Arial"/>
          <w:b/>
          <w:sz w:val="24"/>
          <w:szCs w:val="24"/>
        </w:rPr>
        <w:tab/>
      </w:r>
      <w:bookmarkStart w:id="3" w:name="_Hlk517280009"/>
      <w:r w:rsidR="001C7CE5" w:rsidRPr="001C7CE5">
        <w:rPr>
          <w:rFonts w:ascii="Arial" w:hAnsi="Arial" w:cs="Arial"/>
          <w:sz w:val="24"/>
          <w:szCs w:val="24"/>
        </w:rPr>
        <w:t>Channel Model Validation for FR2 MIMO OT</w:t>
      </w:r>
      <w:r w:rsidR="004713FE">
        <w:rPr>
          <w:rFonts w:ascii="Arial" w:hAnsi="Arial" w:cs="Arial"/>
          <w:sz w:val="24"/>
          <w:szCs w:val="24"/>
        </w:rPr>
        <w:t>A</w:t>
      </w:r>
      <w:bookmarkEnd w:id="3"/>
    </w:p>
    <w:p w14:paraId="3595238B" w14:textId="77777777" w:rsidR="00816C9D" w:rsidRPr="00E24C30" w:rsidRDefault="00816C9D" w:rsidP="00816C9D">
      <w:pPr>
        <w:tabs>
          <w:tab w:val="left" w:pos="2160"/>
        </w:tabs>
        <w:rPr>
          <w:rFonts w:ascii="Arial" w:hAnsi="Arial" w:cs="Arial"/>
          <w:b/>
          <w:sz w:val="24"/>
          <w:szCs w:val="24"/>
        </w:rPr>
      </w:pPr>
      <w:r w:rsidRPr="00E24C30">
        <w:rPr>
          <w:rFonts w:ascii="Arial" w:hAnsi="Arial" w:cs="Arial"/>
          <w:b/>
          <w:sz w:val="24"/>
          <w:szCs w:val="24"/>
        </w:rPr>
        <w:t>Document for:</w:t>
      </w:r>
      <w:r w:rsidRPr="00E24C30">
        <w:rPr>
          <w:rFonts w:ascii="Arial" w:hAnsi="Arial" w:cs="Arial"/>
          <w:b/>
          <w:sz w:val="24"/>
          <w:szCs w:val="24"/>
        </w:rPr>
        <w:tab/>
      </w:r>
      <w:r w:rsidR="00E03F11" w:rsidRPr="00DC57FD">
        <w:rPr>
          <w:rFonts w:ascii="Arial" w:hAnsi="Arial" w:cs="Arial"/>
          <w:sz w:val="24"/>
          <w:szCs w:val="24"/>
        </w:rPr>
        <w:t>Approval</w:t>
      </w:r>
    </w:p>
    <w:bookmarkEnd w:id="1"/>
    <w:p w14:paraId="3595238C" w14:textId="77777777" w:rsidR="00816C9D" w:rsidRPr="00E24C30" w:rsidRDefault="00816C9D" w:rsidP="001E1CF6">
      <w:pPr>
        <w:pStyle w:val="Heading1"/>
        <w:ind w:left="567" w:hanging="567"/>
      </w:pPr>
      <w:r w:rsidRPr="00E24C30">
        <w:t>Introduction</w:t>
      </w:r>
    </w:p>
    <w:p w14:paraId="561AE2E6" w14:textId="5AF65EFA" w:rsidR="005421FC" w:rsidRPr="00E24C30" w:rsidRDefault="005421FC" w:rsidP="005421FC">
      <w:pPr>
        <w:rPr>
          <w:rFonts w:eastAsia="Times New Roman"/>
          <w:color w:val="000000" w:themeColor="text1"/>
        </w:rPr>
      </w:pPr>
      <w:r w:rsidRPr="00E24C30">
        <w:rPr>
          <w:rFonts w:eastAsia="Times New Roman"/>
          <w:color w:val="000000" w:themeColor="text1"/>
        </w:rPr>
        <w:t>This contribution introduces a channel model validation approach</w:t>
      </w:r>
      <w:r w:rsidR="001835FA">
        <w:rPr>
          <w:rFonts w:eastAsia="Times New Roman"/>
          <w:color w:val="000000" w:themeColor="text1"/>
        </w:rPr>
        <w:t xml:space="preserve"> based on the </w:t>
      </w:r>
      <w:r w:rsidR="001835FA" w:rsidRPr="00E24C30">
        <w:t xml:space="preserve">joint power-angle-delay profile </w:t>
      </w:r>
      <w:r w:rsidR="00CE6A96">
        <w:t xml:space="preserve">(PADP) </w:t>
      </w:r>
      <w:r w:rsidR="001835FA" w:rsidRPr="00E24C30">
        <w:t>measurement</w:t>
      </w:r>
      <w:r w:rsidRPr="00E24C30">
        <w:rPr>
          <w:rFonts w:eastAsia="Times New Roman"/>
          <w:color w:val="000000" w:themeColor="text1"/>
        </w:rPr>
        <w:t xml:space="preserve">. </w:t>
      </w:r>
    </w:p>
    <w:p w14:paraId="607F676C" w14:textId="14D1F67B" w:rsidR="005421FC" w:rsidRPr="00E24C30" w:rsidRDefault="005421FC" w:rsidP="005421FC">
      <w:pPr>
        <w:jc w:val="both"/>
      </w:pPr>
      <w:r w:rsidRPr="00E24C30">
        <w:rPr>
          <w:rFonts w:eastAsia="Times New Roman"/>
          <w:color w:val="000000" w:themeColor="text1"/>
        </w:rPr>
        <w:t xml:space="preserve">This document has been prepared in co-operation with </w:t>
      </w:r>
      <w:r w:rsidR="00264840" w:rsidRPr="002A30C9">
        <w:rPr>
          <w:rFonts w:eastAsia="Times New Roman" w:hint="eastAsia"/>
          <w:color w:val="000000" w:themeColor="text1"/>
        </w:rPr>
        <w:t>Aal</w:t>
      </w:r>
      <w:r w:rsidR="00264840">
        <w:rPr>
          <w:rFonts w:eastAsia="Times New Roman"/>
          <w:color w:val="000000" w:themeColor="text1"/>
        </w:rPr>
        <w:t>borg University</w:t>
      </w:r>
      <w:r w:rsidRPr="00E24C30">
        <w:rPr>
          <w:rFonts w:eastAsia="Times New Roman"/>
          <w:color w:val="000000" w:themeColor="text1"/>
        </w:rPr>
        <w:t xml:space="preserve">, specifically Professor Wei Fan, a leading researcher in the areas of OTA performance evaluation of mobile terminals, channel emulation methods, MPAC setups, etc. </w:t>
      </w:r>
    </w:p>
    <w:p w14:paraId="646408AC" w14:textId="3B3B8BB6" w:rsidR="005421FC" w:rsidRPr="00E24C30" w:rsidRDefault="005421FC" w:rsidP="005421FC">
      <w:pPr>
        <w:pStyle w:val="Heading1"/>
        <w:ind w:left="567" w:hanging="567"/>
      </w:pPr>
      <w:r w:rsidRPr="00E24C30">
        <w:t>Discussion</w:t>
      </w:r>
    </w:p>
    <w:p w14:paraId="6206208F" w14:textId="2BF64A8B" w:rsidR="00DD3686" w:rsidRPr="00E24C30" w:rsidRDefault="00DD3686" w:rsidP="00DD3686">
      <w:pPr>
        <w:jc w:val="both"/>
      </w:pPr>
      <w:r w:rsidRPr="00E24C30">
        <w:t xml:space="preserve">The multi-probe anechoic chamber (MPAC) method </w:t>
      </w:r>
      <w:r w:rsidR="00D96470" w:rsidRPr="00E24C30">
        <w:t>is the reference methodology</w:t>
      </w:r>
      <w:r w:rsidR="00117A95" w:rsidRPr="00E24C30">
        <w:t xml:space="preserve"> for</w:t>
      </w:r>
      <w:r w:rsidR="00C06522">
        <w:t xml:space="preserve"> </w:t>
      </w:r>
      <w:r w:rsidRPr="00E24C30">
        <w:t xml:space="preserve">LTE </w:t>
      </w:r>
      <w:r w:rsidR="00117A95" w:rsidRPr="00E24C30">
        <w:t xml:space="preserve">MIMO </w:t>
      </w:r>
      <w:r w:rsidRPr="00E24C30">
        <w:t>OTA testing</w:t>
      </w:r>
      <w:r w:rsidR="00117A95" w:rsidRPr="00E24C30">
        <w:t xml:space="preserve"> and has also</w:t>
      </w:r>
      <w:r w:rsidR="00742B4E" w:rsidRPr="00E24C30">
        <w:t xml:space="preserve"> been selected as reference methodology for MIMO OTA testing of UEs supporting </w:t>
      </w:r>
      <w:r w:rsidRPr="00E24C30">
        <w:t xml:space="preserve">NR FR1 and FR2. Validation of emulated environment in the MPAC setup is essential to ensure that the target spatial channel models are correctly implemented inside the test </w:t>
      </w:r>
      <w:r w:rsidR="002A5538" w:rsidRPr="00E24C30">
        <w:t xml:space="preserve">zone </w:t>
      </w:r>
      <w:r w:rsidR="00E24C30" w:rsidRPr="00E24C30">
        <w:t xml:space="preserve">that contains </w:t>
      </w:r>
      <w:r w:rsidRPr="00E24C30">
        <w:t>the device under test (DUT). Several aspects are typically analysed in the channel validation measurements, i.e.</w:t>
      </w:r>
      <w:r w:rsidR="00D00CCB">
        <w:t>,</w:t>
      </w:r>
      <w:r w:rsidRPr="00E24C30">
        <w:t xml:space="preserve"> power delay profile, temporal auto-correlation function, spatial correlation</w:t>
      </w:r>
      <w:r w:rsidR="004D4E49">
        <w:t xml:space="preserve">, </w:t>
      </w:r>
      <w:r w:rsidRPr="00E24C30">
        <w:t>cross polarization ratio (XPR), Doppler, Spatial and polarimetric of the emulated channels, respectively.</w:t>
      </w:r>
    </w:p>
    <w:p w14:paraId="201BF368" w14:textId="22966EC5" w:rsidR="00DD3686" w:rsidRPr="00E24C30" w:rsidRDefault="00DD3686" w:rsidP="00DD3686">
      <w:r w:rsidRPr="00E24C30">
        <w:t xml:space="preserve">The spatial correlation, which is a statistical measure of the similarity between received signals at different spatial locations, has been used to represent the channel spatial characteristics at the DUT side. It </w:t>
      </w:r>
      <w:r w:rsidR="00F2583F" w:rsidRPr="00E24C30">
        <w:t xml:space="preserve">was </w:t>
      </w:r>
      <w:r w:rsidRPr="00E24C30">
        <w:t>selected as the figure of merit (</w:t>
      </w:r>
      <w:proofErr w:type="spellStart"/>
      <w:r w:rsidRPr="00E24C30">
        <w:t>FoM</w:t>
      </w:r>
      <w:proofErr w:type="spellEnd"/>
      <w:r w:rsidRPr="00E24C30">
        <w:t>) in the MPAC setup</w:t>
      </w:r>
      <w:r w:rsidR="00F2583F" w:rsidRPr="00E24C30">
        <w:t xml:space="preserve"> for LTE</w:t>
      </w:r>
      <w:r w:rsidRPr="00E24C30">
        <w:t xml:space="preserve">, partly due to the importance of correlation </w:t>
      </w:r>
      <w:r w:rsidR="00F146F3">
        <w:t>i</w:t>
      </w:r>
      <w:r w:rsidR="00F146F3" w:rsidRPr="00E24C30">
        <w:t xml:space="preserve">n </w:t>
      </w:r>
      <w:r w:rsidRPr="00E24C30">
        <w:t xml:space="preserve">MIMO performance (e.g. spatial multiplexing) testing. </w:t>
      </w:r>
      <w:r w:rsidR="00F2583F" w:rsidRPr="00E24C30">
        <w:t>For LTE MPAC validation, the</w:t>
      </w:r>
      <w:r w:rsidRPr="00E24C30">
        <w:t xml:space="preserve"> power delay profile </w:t>
      </w:r>
      <w:r w:rsidR="00F2583F" w:rsidRPr="00E24C30">
        <w:t xml:space="preserve">was </w:t>
      </w:r>
      <w:r w:rsidRPr="00E24C30">
        <w:t>measured in a separate measurement to chara</w:t>
      </w:r>
      <w:r w:rsidR="003E426D" w:rsidRPr="00E24C30">
        <w:t>c</w:t>
      </w:r>
      <w:r w:rsidRPr="00E24C30">
        <w:t>t</w:t>
      </w:r>
      <w:r w:rsidR="003E426D" w:rsidRPr="00E24C30">
        <w:t>er</w:t>
      </w:r>
      <w:r w:rsidRPr="00E24C30">
        <w:t xml:space="preserve">ize the channel delay domain. </w:t>
      </w:r>
    </w:p>
    <w:p w14:paraId="6B558E02" w14:textId="71593612" w:rsidR="00DD3686" w:rsidRPr="00E24C30" w:rsidRDefault="00DD3686" w:rsidP="00DD3686">
      <w:r w:rsidRPr="00E24C30">
        <w:t>In this contribution, we propose to use</w:t>
      </w:r>
      <w:r w:rsidR="00C2283B">
        <w:t xml:space="preserve"> the</w:t>
      </w:r>
      <w:r w:rsidRPr="00E24C30">
        <w:t xml:space="preserve"> joint power-angle-delay profile (PADP) for the validation of emulated environment in the MPAC setups for the </w:t>
      </w:r>
      <w:r w:rsidR="00F2583F" w:rsidRPr="00E24C30">
        <w:t xml:space="preserve">NR </w:t>
      </w:r>
      <w:r w:rsidRPr="00E24C30">
        <w:t xml:space="preserve">FR2 systems. For FR2 DUTs, </w:t>
      </w:r>
      <w:r w:rsidR="000864A9">
        <w:t xml:space="preserve">the </w:t>
      </w:r>
      <w:r w:rsidRPr="00E24C30">
        <w:t>power angular spectrum (PAS) of the emulated channels relates directly to its beamforming performance. Further</w:t>
      </w:r>
      <w:r w:rsidR="000864A9">
        <w:t>more</w:t>
      </w:r>
      <w:r w:rsidRPr="00E24C30">
        <w:t xml:space="preserve">, </w:t>
      </w:r>
      <w:r w:rsidR="000864A9">
        <w:t xml:space="preserve">the </w:t>
      </w:r>
      <w:r w:rsidRPr="00E24C30">
        <w:t>system bandwidth</w:t>
      </w:r>
      <w:r w:rsidR="00E71A5B">
        <w:t>s</w:t>
      </w:r>
      <w:r w:rsidRPr="00E24C30">
        <w:t xml:space="preserve"> of FR2 system</w:t>
      </w:r>
      <w:r w:rsidR="00E71A5B">
        <w:t>s</w:t>
      </w:r>
      <w:r w:rsidRPr="00E24C30">
        <w:t xml:space="preserve"> will be much larger, leading to higher delay resolution in power delay profile measurement. The joint PADP offers several attractive advantages over conventional marginal profiles (i.e. spatial correlation and power delay profile). </w:t>
      </w:r>
    </w:p>
    <w:p w14:paraId="4C35C987" w14:textId="060870D7" w:rsidR="00DD3686" w:rsidRPr="00E24C30" w:rsidRDefault="00DD3686" w:rsidP="00DD3686">
      <w:pPr>
        <w:pStyle w:val="ListParagraph"/>
        <w:numPr>
          <w:ilvl w:val="0"/>
          <w:numId w:val="40"/>
        </w:numPr>
        <w:rPr>
          <w:rFonts w:ascii="Times New Roman" w:eastAsia="Malgun Gothic" w:hAnsi="Times New Roman"/>
          <w:sz w:val="20"/>
          <w:szCs w:val="20"/>
          <w:lang w:val="en-GB"/>
        </w:rPr>
      </w:pPr>
      <w:proofErr w:type="spellStart"/>
      <w:r w:rsidRPr="00E24C30">
        <w:rPr>
          <w:rFonts w:ascii="Times New Roman" w:eastAsia="Malgun Gothic" w:hAnsi="Times New Roman"/>
          <w:sz w:val="20"/>
          <w:szCs w:val="20"/>
          <w:lang w:val="en-GB"/>
        </w:rPr>
        <w:t>mmWave</w:t>
      </w:r>
      <w:proofErr w:type="spellEnd"/>
      <w:r w:rsidRPr="00E24C30">
        <w:rPr>
          <w:rFonts w:ascii="Times New Roman" w:eastAsia="Malgun Gothic" w:hAnsi="Times New Roman"/>
          <w:sz w:val="20"/>
          <w:szCs w:val="20"/>
          <w:lang w:val="en-GB"/>
        </w:rPr>
        <w:t xml:space="preserve"> channels are more </w:t>
      </w:r>
      <w:r w:rsidR="003E426D" w:rsidRPr="00E24C30">
        <w:rPr>
          <w:rFonts w:ascii="Times New Roman" w:eastAsia="Malgun Gothic" w:hAnsi="Times New Roman"/>
          <w:sz w:val="20"/>
          <w:szCs w:val="20"/>
          <w:lang w:val="en-GB"/>
        </w:rPr>
        <w:t>specular</w:t>
      </w:r>
      <w:r w:rsidR="007545BA">
        <w:rPr>
          <w:rFonts w:ascii="Times New Roman" w:eastAsia="Malgun Gothic" w:hAnsi="Times New Roman"/>
          <w:sz w:val="20"/>
          <w:szCs w:val="20"/>
          <w:lang w:val="en-GB"/>
        </w:rPr>
        <w:t xml:space="preserve"> and due</w:t>
      </w:r>
      <w:r w:rsidR="00EA3DB2">
        <w:rPr>
          <w:rFonts w:ascii="Times New Roman" w:eastAsia="Malgun Gothic" w:hAnsi="Times New Roman"/>
          <w:sz w:val="20"/>
          <w:szCs w:val="20"/>
          <w:lang w:val="en-GB"/>
        </w:rPr>
        <w:t xml:space="preserve"> </w:t>
      </w:r>
      <w:r w:rsidRPr="00E24C30">
        <w:rPr>
          <w:rFonts w:ascii="Times New Roman" w:eastAsia="Malgun Gothic" w:hAnsi="Times New Roman"/>
          <w:sz w:val="20"/>
          <w:szCs w:val="20"/>
          <w:lang w:val="en-GB"/>
        </w:rPr>
        <w:t xml:space="preserve">to the beamforming operation at the other end of the communication link, the </w:t>
      </w:r>
      <w:proofErr w:type="spellStart"/>
      <w:r w:rsidRPr="00E24C30">
        <w:rPr>
          <w:rFonts w:ascii="Times New Roman" w:eastAsia="Malgun Gothic" w:hAnsi="Times New Roman"/>
          <w:sz w:val="20"/>
          <w:szCs w:val="20"/>
          <w:lang w:val="en-GB"/>
        </w:rPr>
        <w:t>mmWave</w:t>
      </w:r>
      <w:proofErr w:type="spellEnd"/>
      <w:r w:rsidRPr="00E24C30">
        <w:rPr>
          <w:rFonts w:ascii="Times New Roman" w:eastAsia="Malgun Gothic" w:hAnsi="Times New Roman"/>
          <w:sz w:val="20"/>
          <w:szCs w:val="20"/>
          <w:lang w:val="en-GB"/>
        </w:rPr>
        <w:t xml:space="preserve"> channels seen by the DUT will be dominated by few specular paths. The spatial correlation might be rather high in this case. For example, the </w:t>
      </w:r>
      <w:r w:rsidR="003E426D" w:rsidRPr="00E24C30">
        <w:rPr>
          <w:rFonts w:ascii="Times New Roman" w:eastAsia="Malgun Gothic" w:hAnsi="Times New Roman"/>
          <w:sz w:val="20"/>
          <w:szCs w:val="20"/>
          <w:lang w:val="en-GB"/>
        </w:rPr>
        <w:t>magnitude</w:t>
      </w:r>
      <w:r w:rsidRPr="00E24C30">
        <w:rPr>
          <w:rFonts w:ascii="Times New Roman" w:eastAsia="Malgun Gothic" w:hAnsi="Times New Roman"/>
          <w:sz w:val="20"/>
          <w:szCs w:val="20"/>
          <w:lang w:val="en-GB"/>
        </w:rPr>
        <w:t xml:space="preserve"> of the spatial correlation will be always </w:t>
      </w:r>
      <w:r w:rsidR="00EA3DB2">
        <w:rPr>
          <w:rFonts w:ascii="Times New Roman" w:eastAsia="Malgun Gothic" w:hAnsi="Times New Roman"/>
          <w:sz w:val="20"/>
          <w:szCs w:val="20"/>
          <w:lang w:val="en-GB"/>
        </w:rPr>
        <w:t>1</w:t>
      </w:r>
      <w:r w:rsidRPr="00E24C30">
        <w:rPr>
          <w:rFonts w:ascii="Times New Roman" w:eastAsia="Malgun Gothic" w:hAnsi="Times New Roman"/>
          <w:sz w:val="20"/>
          <w:szCs w:val="20"/>
          <w:lang w:val="en-GB"/>
        </w:rPr>
        <w:t xml:space="preserve"> under a line-of-sight channel, regardless of the impinging angle. </w:t>
      </w:r>
    </w:p>
    <w:p w14:paraId="468121F9" w14:textId="38BD20BB" w:rsidR="00DD3686" w:rsidRPr="00E24C30" w:rsidRDefault="00DD3686" w:rsidP="00DD3686">
      <w:pPr>
        <w:pStyle w:val="ListParagraph"/>
        <w:numPr>
          <w:ilvl w:val="0"/>
          <w:numId w:val="40"/>
        </w:numPr>
        <w:rPr>
          <w:rFonts w:ascii="Times New Roman" w:eastAsia="Malgun Gothic" w:hAnsi="Times New Roman"/>
          <w:sz w:val="20"/>
          <w:szCs w:val="20"/>
          <w:lang w:val="en-GB"/>
        </w:rPr>
      </w:pPr>
      <w:r w:rsidRPr="00E24C30">
        <w:rPr>
          <w:rFonts w:ascii="Times New Roman" w:eastAsia="Malgun Gothic" w:hAnsi="Times New Roman"/>
          <w:sz w:val="20"/>
          <w:szCs w:val="20"/>
          <w:lang w:val="en-GB"/>
        </w:rPr>
        <w:t xml:space="preserve">For beam-steerable devices, power </w:t>
      </w:r>
      <w:r w:rsidR="00942A08" w:rsidRPr="00E24C30">
        <w:rPr>
          <w:rFonts w:ascii="Times New Roman" w:eastAsia="Malgun Gothic" w:hAnsi="Times New Roman"/>
          <w:sz w:val="20"/>
          <w:szCs w:val="20"/>
          <w:lang w:val="en-GB"/>
        </w:rPr>
        <w:t>ang</w:t>
      </w:r>
      <w:r w:rsidR="00942A08">
        <w:rPr>
          <w:rFonts w:ascii="Times New Roman" w:eastAsia="Malgun Gothic" w:hAnsi="Times New Roman"/>
          <w:sz w:val="20"/>
          <w:szCs w:val="20"/>
          <w:lang w:val="en-GB"/>
        </w:rPr>
        <w:t>ular</w:t>
      </w:r>
      <w:r w:rsidR="00942A08" w:rsidRPr="00E24C30">
        <w:rPr>
          <w:rFonts w:ascii="Times New Roman" w:eastAsia="Malgun Gothic" w:hAnsi="Times New Roman"/>
          <w:sz w:val="20"/>
          <w:szCs w:val="20"/>
          <w:lang w:val="en-GB"/>
        </w:rPr>
        <w:t xml:space="preserve"> </w:t>
      </w:r>
      <w:r w:rsidRPr="00E24C30">
        <w:rPr>
          <w:rFonts w:ascii="Times New Roman" w:eastAsia="Malgun Gothic" w:hAnsi="Times New Roman"/>
          <w:sz w:val="20"/>
          <w:szCs w:val="20"/>
          <w:lang w:val="en-GB"/>
        </w:rPr>
        <w:t xml:space="preserve">spectrum is more relevant, which demonstrates directly where the signal </w:t>
      </w:r>
      <w:r w:rsidR="00391494">
        <w:rPr>
          <w:rFonts w:ascii="Times New Roman" w:eastAsia="Malgun Gothic" w:hAnsi="Times New Roman"/>
          <w:sz w:val="20"/>
          <w:szCs w:val="20"/>
          <w:lang w:val="en-GB"/>
        </w:rPr>
        <w:t>originates</w:t>
      </w:r>
      <w:r w:rsidRPr="00E24C30">
        <w:rPr>
          <w:rFonts w:ascii="Times New Roman" w:eastAsia="Malgun Gothic" w:hAnsi="Times New Roman"/>
          <w:sz w:val="20"/>
          <w:szCs w:val="20"/>
          <w:lang w:val="en-GB"/>
        </w:rPr>
        <w:t xml:space="preserve">.  </w:t>
      </w:r>
    </w:p>
    <w:p w14:paraId="630136CE" w14:textId="19BADD22" w:rsidR="00DD3686" w:rsidRPr="00E24C30" w:rsidRDefault="00DD3686" w:rsidP="00DD3686">
      <w:pPr>
        <w:pStyle w:val="ListParagraph"/>
        <w:numPr>
          <w:ilvl w:val="0"/>
          <w:numId w:val="40"/>
        </w:numPr>
        <w:rPr>
          <w:rFonts w:ascii="Times New Roman" w:eastAsia="Malgun Gothic" w:hAnsi="Times New Roman"/>
          <w:sz w:val="20"/>
          <w:szCs w:val="20"/>
          <w:lang w:val="en-GB"/>
        </w:rPr>
      </w:pPr>
      <w:r w:rsidRPr="00E24C30">
        <w:rPr>
          <w:rFonts w:ascii="Times New Roman" w:eastAsia="Malgun Gothic" w:hAnsi="Times New Roman"/>
          <w:sz w:val="20"/>
          <w:szCs w:val="20"/>
          <w:lang w:val="en-GB"/>
        </w:rPr>
        <w:t>The joint power-angle-delay profile measurement does not require extra hardware in the measurement system</w:t>
      </w:r>
      <w:r w:rsidR="00F2583F" w:rsidRPr="00E24C30">
        <w:rPr>
          <w:rFonts w:ascii="Times New Roman" w:eastAsia="Malgun Gothic" w:hAnsi="Times New Roman"/>
          <w:sz w:val="20"/>
          <w:szCs w:val="20"/>
          <w:lang w:val="en-GB"/>
        </w:rPr>
        <w:t xml:space="preserve"> (compared to LTE validation)</w:t>
      </w:r>
      <w:r w:rsidRPr="00E24C30">
        <w:rPr>
          <w:rFonts w:ascii="Times New Roman" w:eastAsia="Malgun Gothic" w:hAnsi="Times New Roman"/>
          <w:sz w:val="20"/>
          <w:szCs w:val="20"/>
          <w:lang w:val="en-GB"/>
        </w:rPr>
        <w:t xml:space="preserve">. The measurement can also be fully automated. </w:t>
      </w:r>
    </w:p>
    <w:p w14:paraId="40A06583" w14:textId="7594B5A2" w:rsidR="00DD3686" w:rsidRPr="00E24C30" w:rsidRDefault="00DD3686" w:rsidP="00DD3686">
      <w:pPr>
        <w:pStyle w:val="ListParagraph"/>
        <w:numPr>
          <w:ilvl w:val="0"/>
          <w:numId w:val="40"/>
        </w:numPr>
        <w:rPr>
          <w:rFonts w:ascii="Times New Roman" w:eastAsia="Malgun Gothic" w:hAnsi="Times New Roman"/>
          <w:sz w:val="20"/>
          <w:szCs w:val="20"/>
          <w:lang w:val="en-GB"/>
        </w:rPr>
      </w:pPr>
      <w:r w:rsidRPr="00E24C30">
        <w:rPr>
          <w:rFonts w:ascii="Times New Roman" w:eastAsia="Malgun Gothic" w:hAnsi="Times New Roman"/>
          <w:sz w:val="20"/>
          <w:szCs w:val="20"/>
          <w:lang w:val="en-GB"/>
        </w:rPr>
        <w:t>The joint power-angle-delay profile might also help identify</w:t>
      </w:r>
      <w:r w:rsidR="00F2583F" w:rsidRPr="00E24C30">
        <w:rPr>
          <w:rFonts w:ascii="Times New Roman" w:eastAsia="Malgun Gothic" w:hAnsi="Times New Roman"/>
          <w:sz w:val="20"/>
          <w:szCs w:val="20"/>
          <w:lang w:val="en-GB"/>
        </w:rPr>
        <w:t xml:space="preserve"> unwanted</w:t>
      </w:r>
      <w:r w:rsidRPr="00E24C30">
        <w:rPr>
          <w:rFonts w:ascii="Times New Roman" w:eastAsia="Malgun Gothic" w:hAnsi="Times New Roman"/>
          <w:sz w:val="20"/>
          <w:szCs w:val="20"/>
          <w:lang w:val="en-GB"/>
        </w:rPr>
        <w:t xml:space="preserve"> reflections in the anechoic chamber. </w:t>
      </w:r>
    </w:p>
    <w:p w14:paraId="730CCBB8" w14:textId="17B721CE" w:rsidR="00AC4799" w:rsidRDefault="00AC4799" w:rsidP="00AC4799">
      <w:pPr>
        <w:pStyle w:val="Heading1"/>
        <w:ind w:left="567" w:hanging="567"/>
      </w:pPr>
      <w:r w:rsidRPr="00E24C30">
        <w:lastRenderedPageBreak/>
        <w:t>Method</w:t>
      </w:r>
    </w:p>
    <w:p w14:paraId="6798A81C" w14:textId="18D5BDCA" w:rsidR="00734061" w:rsidRPr="00734061" w:rsidRDefault="00734061" w:rsidP="00734061">
      <w:r>
        <w:t>The following is a high-level measurement procedure for the proposed FR2 channel model validation procedure</w:t>
      </w:r>
    </w:p>
    <w:p w14:paraId="1402E80F" w14:textId="7E656711" w:rsidR="00DD3686" w:rsidRPr="00734061" w:rsidRDefault="00AC4799" w:rsidP="00AC4799">
      <w:pPr>
        <w:pStyle w:val="ListParagraph"/>
        <w:numPr>
          <w:ilvl w:val="0"/>
          <w:numId w:val="39"/>
        </w:numPr>
        <w:rPr>
          <w:rFonts w:ascii="Times New Roman" w:hAnsi="Times New Roman"/>
          <w:sz w:val="20"/>
          <w:szCs w:val="20"/>
          <w:lang w:val="en-GB"/>
        </w:rPr>
      </w:pPr>
      <w:r w:rsidRPr="00734061">
        <w:rPr>
          <w:rFonts w:ascii="Times New Roman" w:hAnsi="Times New Roman"/>
          <w:sz w:val="20"/>
          <w:szCs w:val="20"/>
          <w:lang w:val="en-GB"/>
        </w:rPr>
        <w:t xml:space="preserve">Set the target channel model to fading </w:t>
      </w:r>
      <w:r w:rsidR="00DD3686" w:rsidRPr="00734061">
        <w:rPr>
          <w:rFonts w:ascii="Times New Roman" w:hAnsi="Times New Roman"/>
          <w:sz w:val="20"/>
          <w:szCs w:val="20"/>
          <w:lang w:val="en-GB"/>
        </w:rPr>
        <w:t xml:space="preserve">emulator. </w:t>
      </w:r>
    </w:p>
    <w:p w14:paraId="4C90F418" w14:textId="1FDC9A03" w:rsidR="0051156A" w:rsidRPr="00734061" w:rsidRDefault="00DD3686" w:rsidP="0051156A">
      <w:pPr>
        <w:pStyle w:val="ListParagraph"/>
        <w:numPr>
          <w:ilvl w:val="0"/>
          <w:numId w:val="39"/>
        </w:numPr>
        <w:rPr>
          <w:rFonts w:ascii="Times New Roman" w:hAnsi="Times New Roman"/>
          <w:sz w:val="20"/>
          <w:szCs w:val="20"/>
          <w:lang w:val="en-GB"/>
        </w:rPr>
      </w:pPr>
      <w:r w:rsidRPr="00734061">
        <w:rPr>
          <w:rFonts w:ascii="Times New Roman" w:hAnsi="Times New Roman"/>
          <w:sz w:val="20"/>
          <w:szCs w:val="20"/>
          <w:lang w:val="en-GB"/>
        </w:rPr>
        <w:t xml:space="preserve">For each antenna element of the virtual array in the test zone (e.g. a virtual </w:t>
      </w:r>
      <w:r w:rsidR="005A63F2">
        <w:rPr>
          <w:rFonts w:ascii="Times New Roman" w:hAnsi="Times New Roman"/>
          <w:sz w:val="20"/>
          <w:szCs w:val="20"/>
          <w:lang w:val="en-GB"/>
        </w:rPr>
        <w:t>uniform circular array (</w:t>
      </w:r>
      <w:r w:rsidRPr="00734061">
        <w:rPr>
          <w:rFonts w:ascii="Times New Roman" w:hAnsi="Times New Roman"/>
          <w:sz w:val="20"/>
          <w:szCs w:val="20"/>
          <w:lang w:val="en-GB"/>
        </w:rPr>
        <w:t>UCA</w:t>
      </w:r>
      <w:r w:rsidR="005A63F2">
        <w:rPr>
          <w:rFonts w:ascii="Times New Roman" w:hAnsi="Times New Roman"/>
          <w:sz w:val="20"/>
          <w:szCs w:val="20"/>
          <w:lang w:val="en-GB"/>
        </w:rPr>
        <w:t>)</w:t>
      </w:r>
      <w:r w:rsidRPr="00734061">
        <w:rPr>
          <w:rFonts w:ascii="Times New Roman" w:hAnsi="Times New Roman"/>
          <w:sz w:val="20"/>
          <w:szCs w:val="20"/>
          <w:lang w:val="en-GB"/>
        </w:rPr>
        <w:t>), s</w:t>
      </w:r>
      <w:r w:rsidR="00AC4799" w:rsidRPr="00734061">
        <w:rPr>
          <w:rFonts w:ascii="Times New Roman" w:hAnsi="Times New Roman"/>
          <w:sz w:val="20"/>
          <w:szCs w:val="20"/>
          <w:lang w:val="en-GB"/>
        </w:rPr>
        <w:t>tep &amp; pause the emulator to different time instances</w:t>
      </w:r>
      <w:r w:rsidRPr="00734061">
        <w:rPr>
          <w:rFonts w:ascii="Times New Roman" w:hAnsi="Times New Roman"/>
          <w:sz w:val="20"/>
          <w:szCs w:val="20"/>
          <w:lang w:val="en-GB"/>
        </w:rPr>
        <w:t>. Measure the frequency responses</w:t>
      </w:r>
      <w:r w:rsidR="00F2583F" w:rsidRPr="00734061">
        <w:rPr>
          <w:rFonts w:ascii="Times New Roman" w:hAnsi="Times New Roman"/>
          <w:sz w:val="20"/>
          <w:szCs w:val="20"/>
          <w:lang w:val="en-GB"/>
        </w:rPr>
        <w:t xml:space="preserve"> </w:t>
      </w:r>
      <m:oMath>
        <m:r>
          <w:rPr>
            <w:rFonts w:ascii="Cambria Math" w:hAnsi="Cambria Math"/>
            <w:sz w:val="20"/>
            <w:szCs w:val="20"/>
            <w:lang w:val="en-GB"/>
          </w:rPr>
          <m:t>H</m:t>
        </m:r>
        <m:d>
          <m:dPr>
            <m:ctrlPr>
              <w:rPr>
                <w:rFonts w:ascii="Cambria Math" w:hAnsi="Cambria Math"/>
                <w:i/>
                <w:sz w:val="20"/>
                <w:szCs w:val="20"/>
                <w:lang w:val="en-GB"/>
              </w:rPr>
            </m:ctrlPr>
          </m:dPr>
          <m:e>
            <m:r>
              <w:rPr>
                <w:rFonts w:ascii="Cambria Math" w:hAnsi="Cambria Math"/>
                <w:sz w:val="20"/>
                <w:szCs w:val="20"/>
                <w:lang w:val="en-GB"/>
              </w:rPr>
              <m:t>f,t</m:t>
            </m:r>
          </m:e>
        </m:d>
        <m:r>
          <w:rPr>
            <w:rFonts w:ascii="Cambria Math" w:hAnsi="Cambria Math"/>
            <w:sz w:val="20"/>
            <w:szCs w:val="20"/>
            <w:lang w:val="en-GB"/>
          </w:rPr>
          <m:t>=H</m:t>
        </m:r>
        <m:d>
          <m:dPr>
            <m:ctrlPr>
              <w:rPr>
                <w:rFonts w:ascii="Cambria Math" w:hAnsi="Cambria Math"/>
                <w:i/>
                <w:sz w:val="20"/>
                <w:szCs w:val="20"/>
                <w:lang w:val="en-GB"/>
              </w:rPr>
            </m:ctrlPr>
          </m:dPr>
          <m:e>
            <m:r>
              <w:rPr>
                <w:rFonts w:ascii="Cambria Math" w:hAnsi="Cambria Math"/>
                <w:sz w:val="20"/>
                <w:szCs w:val="20"/>
                <w:lang w:val="en-GB"/>
              </w:rPr>
              <m:t>m</m:t>
            </m:r>
            <m:r>
              <m:rPr>
                <m:sty m:val="p"/>
              </m:rPr>
              <w:rPr>
                <w:rFonts w:ascii="Cambria Math" w:hAnsi="Cambria Math"/>
                <w:sz w:val="20"/>
                <w:szCs w:val="20"/>
                <w:lang w:val="en-GB"/>
              </w:rPr>
              <m:t>Δ</m:t>
            </m:r>
            <m:r>
              <w:rPr>
                <w:rFonts w:ascii="Cambria Math" w:hAnsi="Cambria Math"/>
                <w:sz w:val="20"/>
                <w:szCs w:val="20"/>
                <w:lang w:val="en-GB"/>
              </w:rPr>
              <m:t>f,n</m:t>
            </m:r>
            <m:r>
              <m:rPr>
                <m:sty m:val="p"/>
              </m:rPr>
              <w:rPr>
                <w:rFonts w:ascii="Cambria Math" w:hAnsi="Cambria Math"/>
                <w:sz w:val="20"/>
                <w:szCs w:val="20"/>
                <w:lang w:val="en-GB"/>
              </w:rPr>
              <m:t>ΔT</m:t>
            </m:r>
          </m:e>
        </m:d>
        <m:r>
          <w:rPr>
            <w:rFonts w:ascii="Cambria Math" w:hAnsi="Cambria Math"/>
            <w:sz w:val="20"/>
            <w:szCs w:val="20"/>
            <w:lang w:val="en-GB"/>
          </w:rPr>
          <m:t>, m=0,…,M-1</m:t>
        </m:r>
      </m:oMath>
      <w:r w:rsidRPr="00734061">
        <w:rPr>
          <w:rFonts w:ascii="Times New Roman" w:hAnsi="Times New Roman"/>
          <w:sz w:val="20"/>
          <w:szCs w:val="20"/>
          <w:lang w:val="en-GB"/>
        </w:rPr>
        <w:t xml:space="preserve"> for all stepped channel snapshots</w:t>
      </w:r>
      <w:r w:rsidR="00F2583F" w:rsidRPr="00734061">
        <w:rPr>
          <w:rFonts w:ascii="Times New Roman" w:hAnsi="Times New Roman"/>
          <w:sz w:val="20"/>
          <w:szCs w:val="20"/>
          <w:lang w:val="en-GB"/>
        </w:rPr>
        <w:t xml:space="preserve"> </w:t>
      </w:r>
      <m:oMath>
        <m:r>
          <w:rPr>
            <w:rFonts w:ascii="Cambria Math" w:hAnsi="Cambria Math"/>
            <w:sz w:val="20"/>
            <w:szCs w:val="20"/>
            <w:lang w:val="en-GB"/>
          </w:rPr>
          <m:t>n=0,…,N-1</m:t>
        </m:r>
      </m:oMath>
      <w:r w:rsidR="00F440DD" w:rsidRPr="00734061">
        <w:rPr>
          <w:rFonts w:ascii="Times New Roman" w:hAnsi="Times New Roman"/>
          <w:sz w:val="20"/>
          <w:szCs w:val="20"/>
          <w:lang w:val="en-GB"/>
        </w:rPr>
        <w:t xml:space="preserve">, where the interval between frequency and time samples is </w:t>
      </w:r>
      <m:oMath>
        <m:r>
          <m:rPr>
            <m:sty m:val="p"/>
          </m:rPr>
          <w:rPr>
            <w:rFonts w:ascii="Cambria Math" w:hAnsi="Cambria Math"/>
            <w:sz w:val="20"/>
            <w:szCs w:val="20"/>
            <w:lang w:val="en-GB"/>
          </w:rPr>
          <m:t>Δ</m:t>
        </m:r>
        <m:r>
          <w:rPr>
            <w:rFonts w:ascii="Cambria Math" w:hAnsi="Cambria Math"/>
            <w:sz w:val="20"/>
            <w:szCs w:val="20"/>
            <w:lang w:val="en-GB"/>
          </w:rPr>
          <m:t>f</m:t>
        </m:r>
      </m:oMath>
      <w:r w:rsidR="00F440DD" w:rsidRPr="00734061">
        <w:rPr>
          <w:rFonts w:ascii="Times New Roman" w:hAnsi="Times New Roman"/>
          <w:sz w:val="20"/>
          <w:szCs w:val="20"/>
          <w:lang w:val="en-GB"/>
        </w:rPr>
        <w:t xml:space="preserve"> and </w:t>
      </w:r>
      <m:oMath>
        <m:r>
          <m:rPr>
            <m:sty m:val="p"/>
          </m:rPr>
          <w:rPr>
            <w:rFonts w:ascii="Cambria Math" w:hAnsi="Cambria Math"/>
            <w:sz w:val="20"/>
            <w:szCs w:val="20"/>
            <w:lang w:val="en-GB"/>
          </w:rPr>
          <m:t>ΔT</m:t>
        </m:r>
      </m:oMath>
      <w:r w:rsidR="00F440DD" w:rsidRPr="00734061">
        <w:rPr>
          <w:rFonts w:ascii="Times New Roman" w:hAnsi="Times New Roman"/>
          <w:sz w:val="20"/>
          <w:szCs w:val="20"/>
          <w:lang w:val="en-GB"/>
        </w:rPr>
        <w:t>, respectively</w:t>
      </w:r>
      <w:r w:rsidRPr="00734061">
        <w:rPr>
          <w:rFonts w:ascii="Times New Roman" w:hAnsi="Times New Roman"/>
          <w:sz w:val="20"/>
          <w:szCs w:val="20"/>
          <w:lang w:val="en-GB"/>
        </w:rPr>
        <w:t>. The number of channel snapshots</w:t>
      </w:r>
      <w:r w:rsidR="00F2583F" w:rsidRPr="00734061">
        <w:rPr>
          <w:rFonts w:ascii="Times New Roman" w:hAnsi="Times New Roman"/>
          <w:sz w:val="20"/>
          <w:szCs w:val="20"/>
          <w:lang w:val="en-GB"/>
        </w:rPr>
        <w:t xml:space="preserve"> </w:t>
      </w:r>
      <m:oMath>
        <m:r>
          <w:rPr>
            <w:rFonts w:ascii="Cambria Math" w:hAnsi="Cambria Math"/>
            <w:sz w:val="20"/>
            <w:szCs w:val="20"/>
            <w:lang w:val="en-GB"/>
          </w:rPr>
          <m:t>N</m:t>
        </m:r>
      </m:oMath>
      <w:r w:rsidRPr="00734061">
        <w:rPr>
          <w:rFonts w:ascii="Times New Roman" w:hAnsi="Times New Roman"/>
          <w:sz w:val="20"/>
          <w:szCs w:val="20"/>
          <w:lang w:val="en-GB"/>
        </w:rPr>
        <w:t xml:space="preserve"> should be sufficientl</w:t>
      </w:r>
      <w:r w:rsidR="0051156A" w:rsidRPr="00734061">
        <w:rPr>
          <w:rFonts w:ascii="Times New Roman" w:hAnsi="Times New Roman"/>
          <w:sz w:val="20"/>
          <w:szCs w:val="20"/>
          <w:lang w:val="en-GB"/>
        </w:rPr>
        <w:t xml:space="preserve">y high so that </w:t>
      </w:r>
      <w:r w:rsidR="0079694A" w:rsidRPr="00734061">
        <w:rPr>
          <w:rFonts w:ascii="Times New Roman" w:hAnsi="Times New Roman"/>
          <w:sz w:val="20"/>
          <w:szCs w:val="20"/>
          <w:lang w:val="en-GB"/>
        </w:rPr>
        <w:t>a covariance matrix can be estimated reliably</w:t>
      </w:r>
      <w:r w:rsidR="0051156A" w:rsidRPr="00734061">
        <w:rPr>
          <w:rFonts w:ascii="Times New Roman" w:hAnsi="Times New Roman"/>
          <w:sz w:val="20"/>
          <w:szCs w:val="20"/>
          <w:lang w:val="en-GB"/>
        </w:rPr>
        <w:t xml:space="preserve">. </w:t>
      </w:r>
      <w:r w:rsidR="0051156A" w:rsidRPr="00734061">
        <w:rPr>
          <w:rFonts w:ascii="Times New Roman" w:hAnsi="Times New Roman"/>
          <w:sz w:val="20"/>
          <w:szCs w:val="20"/>
          <w:lang w:val="en-GB"/>
        </w:rPr>
        <w:tab/>
      </w:r>
    </w:p>
    <w:p w14:paraId="238FC66D" w14:textId="5A38FB5C" w:rsidR="00DD3686" w:rsidRPr="00DC57FD" w:rsidRDefault="00DD3686" w:rsidP="00AC4799">
      <w:pPr>
        <w:pStyle w:val="ListParagraph"/>
        <w:numPr>
          <w:ilvl w:val="0"/>
          <w:numId w:val="39"/>
        </w:numPr>
        <w:rPr>
          <w:rFonts w:ascii="Times New Roman" w:hAnsi="Times New Roman"/>
          <w:sz w:val="20"/>
          <w:szCs w:val="20"/>
          <w:lang w:val="en-GB"/>
        </w:rPr>
      </w:pPr>
      <w:r w:rsidRPr="00734061">
        <w:rPr>
          <w:rFonts w:ascii="Times New Roman" w:hAnsi="Times New Roman"/>
          <w:sz w:val="20"/>
          <w:szCs w:val="20"/>
          <w:lang w:val="en-GB"/>
        </w:rPr>
        <w:t xml:space="preserve">Move the measurement antenna with a positioner to another virtual array </w:t>
      </w:r>
      <w:r w:rsidR="003E426D" w:rsidRPr="00734061">
        <w:rPr>
          <w:rFonts w:ascii="Times New Roman" w:hAnsi="Times New Roman"/>
          <w:sz w:val="20"/>
          <w:szCs w:val="20"/>
          <w:lang w:val="en-GB"/>
        </w:rPr>
        <w:t>location</w:t>
      </w:r>
      <w:r w:rsidR="00AF41B9" w:rsidRPr="00734061">
        <w:rPr>
          <w:rFonts w:ascii="Times New Roman" w:hAnsi="Times New Roman"/>
          <w:sz w:val="20"/>
          <w:szCs w:val="20"/>
          <w:lang w:val="en-GB"/>
        </w:rPr>
        <w:t xml:space="preserve"> </w:t>
      </w:r>
      <m:oMath>
        <m:r>
          <w:rPr>
            <w:rFonts w:ascii="Cambria Math" w:hAnsi="Cambria Math"/>
            <w:sz w:val="20"/>
            <w:szCs w:val="20"/>
            <w:lang w:val="en-GB"/>
          </w:rPr>
          <m:t>k</m:t>
        </m:r>
      </m:oMath>
      <w:r w:rsidR="003E426D" w:rsidRPr="00734061">
        <w:rPr>
          <w:rFonts w:ascii="Times New Roman" w:hAnsi="Times New Roman"/>
          <w:sz w:val="20"/>
          <w:szCs w:val="20"/>
          <w:lang w:val="en-GB"/>
        </w:rPr>
        <w:t xml:space="preserve"> and</w:t>
      </w:r>
      <w:r w:rsidRPr="00734061">
        <w:rPr>
          <w:rFonts w:ascii="Times New Roman" w:hAnsi="Times New Roman"/>
          <w:sz w:val="20"/>
          <w:szCs w:val="20"/>
          <w:lang w:val="en-GB"/>
        </w:rPr>
        <w:t xml:space="preserve"> repeat </w:t>
      </w:r>
      <w:r w:rsidR="003C40E0" w:rsidRPr="00734061">
        <w:rPr>
          <w:rFonts w:ascii="Times New Roman" w:hAnsi="Times New Roman"/>
          <w:sz w:val="20"/>
          <w:szCs w:val="20"/>
          <w:lang w:val="en-GB"/>
        </w:rPr>
        <w:t xml:space="preserve">step </w:t>
      </w:r>
      <w:r w:rsidRPr="00734061">
        <w:rPr>
          <w:rFonts w:ascii="Times New Roman" w:hAnsi="Times New Roman"/>
          <w:sz w:val="20"/>
          <w:szCs w:val="20"/>
          <w:lang w:val="en-GB"/>
        </w:rPr>
        <w:t>2 to record frequency responses</w:t>
      </w:r>
      <w:r w:rsidR="00E51B50" w:rsidRPr="00734061">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k</m:t>
            </m:r>
          </m:sub>
        </m:sSub>
        <m:d>
          <m:dPr>
            <m:ctrlPr>
              <w:rPr>
                <w:rFonts w:ascii="Cambria Math" w:hAnsi="Cambria Math"/>
                <w:i/>
                <w:sz w:val="20"/>
                <w:szCs w:val="20"/>
                <w:lang w:val="en-GB"/>
              </w:rPr>
            </m:ctrlPr>
          </m:dPr>
          <m:e>
            <m:r>
              <w:rPr>
                <w:rFonts w:ascii="Cambria Math" w:hAnsi="Cambria Math"/>
                <w:sz w:val="20"/>
                <w:szCs w:val="20"/>
                <w:lang w:val="en-GB"/>
              </w:rPr>
              <m:t>m</m:t>
            </m:r>
            <m:r>
              <m:rPr>
                <m:sty m:val="p"/>
              </m:rPr>
              <w:rPr>
                <w:rFonts w:ascii="Cambria Math" w:hAnsi="Cambria Math"/>
                <w:sz w:val="20"/>
                <w:szCs w:val="20"/>
                <w:lang w:val="en-GB"/>
              </w:rPr>
              <m:t>Δ</m:t>
            </m:r>
            <m:r>
              <w:rPr>
                <w:rFonts w:ascii="Cambria Math" w:hAnsi="Cambria Math"/>
                <w:sz w:val="20"/>
                <w:szCs w:val="20"/>
                <w:lang w:val="en-GB"/>
              </w:rPr>
              <m:t>f,n</m:t>
            </m:r>
            <m:r>
              <m:rPr>
                <m:sty m:val="p"/>
              </m:rPr>
              <w:rPr>
                <w:rFonts w:ascii="Cambria Math" w:hAnsi="Cambria Math"/>
                <w:sz w:val="20"/>
                <w:szCs w:val="20"/>
                <w:lang w:val="en-GB"/>
              </w:rPr>
              <m:t>ΔT</m:t>
            </m:r>
          </m:e>
        </m:d>
      </m:oMath>
      <w:r w:rsidR="003C40E0" w:rsidRPr="00DC57FD">
        <w:rPr>
          <w:rFonts w:ascii="Times New Roman" w:hAnsi="Times New Roman"/>
          <w:sz w:val="20"/>
          <w:szCs w:val="20"/>
          <w:lang w:val="en-GB"/>
        </w:rPr>
        <w:t xml:space="preserve"> </w:t>
      </w:r>
      <w:r w:rsidRPr="00DC57FD">
        <w:rPr>
          <w:rFonts w:ascii="Times New Roman" w:hAnsi="Times New Roman"/>
          <w:sz w:val="20"/>
          <w:szCs w:val="20"/>
          <w:lang w:val="en-GB"/>
        </w:rPr>
        <w:t xml:space="preserve">of all stepped channel snapshots. </w:t>
      </w:r>
    </w:p>
    <w:p w14:paraId="68ED6CF3" w14:textId="0FD2DA8D" w:rsidR="0051156A" w:rsidRPr="00DC57FD" w:rsidRDefault="00DD3686" w:rsidP="00AC4799">
      <w:pPr>
        <w:pStyle w:val="ListParagraph"/>
        <w:numPr>
          <w:ilvl w:val="0"/>
          <w:numId w:val="39"/>
        </w:numPr>
        <w:rPr>
          <w:rFonts w:ascii="Times New Roman" w:hAnsi="Times New Roman"/>
          <w:sz w:val="20"/>
          <w:szCs w:val="20"/>
          <w:lang w:val="en-GB"/>
        </w:rPr>
      </w:pPr>
      <w:r w:rsidRPr="00DC57FD">
        <w:rPr>
          <w:rFonts w:ascii="Times New Roman" w:hAnsi="Times New Roman"/>
          <w:sz w:val="20"/>
          <w:szCs w:val="20"/>
          <w:lang w:val="en-GB"/>
        </w:rPr>
        <w:t xml:space="preserve">Repeat step 3 to record frequency responses at all </w:t>
      </w:r>
      <m:oMath>
        <m:r>
          <w:rPr>
            <w:rFonts w:ascii="Cambria Math" w:hAnsi="Cambria Math"/>
            <w:sz w:val="20"/>
            <w:szCs w:val="20"/>
            <w:lang w:val="en-GB"/>
          </w:rPr>
          <m:t>k=1,…,K</m:t>
        </m:r>
      </m:oMath>
      <w:r w:rsidR="00AC0E0B" w:rsidRPr="00DC57FD">
        <w:rPr>
          <w:rFonts w:ascii="Times New Roman" w:hAnsi="Times New Roman"/>
          <w:sz w:val="20"/>
          <w:szCs w:val="20"/>
          <w:lang w:val="en-GB"/>
        </w:rPr>
        <w:t xml:space="preserve"> </w:t>
      </w:r>
      <w:r w:rsidRPr="00DC57FD">
        <w:rPr>
          <w:rFonts w:ascii="Times New Roman" w:hAnsi="Times New Roman"/>
          <w:sz w:val="20"/>
          <w:szCs w:val="20"/>
          <w:lang w:val="en-GB"/>
        </w:rPr>
        <w:t xml:space="preserve">virtual array locations. </w:t>
      </w:r>
    </w:p>
    <w:p w14:paraId="3B129E34" w14:textId="012CCAF8" w:rsidR="00AC4799" w:rsidRPr="00734061" w:rsidRDefault="003E426D" w:rsidP="00AC4799">
      <w:pPr>
        <w:pStyle w:val="ListParagraph"/>
        <w:numPr>
          <w:ilvl w:val="0"/>
          <w:numId w:val="39"/>
        </w:numPr>
        <w:rPr>
          <w:rFonts w:ascii="Times New Roman" w:eastAsia="Batang" w:hAnsi="Times New Roman"/>
          <w:sz w:val="20"/>
          <w:szCs w:val="20"/>
          <w:lang w:val="en-GB"/>
        </w:rPr>
      </w:pPr>
      <w:r w:rsidRPr="00DC57FD">
        <w:rPr>
          <w:rFonts w:ascii="Times New Roman" w:eastAsia="Batang" w:hAnsi="Times New Roman"/>
          <w:sz w:val="20"/>
          <w:szCs w:val="20"/>
          <w:lang w:val="en-GB"/>
        </w:rPr>
        <w:t>Use the</w:t>
      </w:r>
      <w:r w:rsidR="006709CE" w:rsidRPr="00DC57FD">
        <w:rPr>
          <w:rFonts w:ascii="Times New Roman" w:eastAsia="Batang" w:hAnsi="Times New Roman"/>
          <w:sz w:val="20"/>
          <w:szCs w:val="20"/>
          <w:lang w:val="en-GB"/>
        </w:rPr>
        <w:t xml:space="preserve"> </w:t>
      </w:r>
      <w:r w:rsidR="000A0174" w:rsidRPr="00DC57FD">
        <w:rPr>
          <w:rFonts w:ascii="Times New Roman" w:eastAsia="Batang" w:hAnsi="Times New Roman"/>
          <w:sz w:val="20"/>
          <w:szCs w:val="20"/>
          <w:lang w:val="en-GB"/>
        </w:rPr>
        <w:t>low complexity</w:t>
      </w:r>
      <w:r w:rsidR="006709CE" w:rsidRPr="00DC57FD">
        <w:rPr>
          <w:rFonts w:ascii="Times New Roman" w:eastAsia="Batang" w:hAnsi="Times New Roman"/>
          <w:sz w:val="20"/>
          <w:szCs w:val="20"/>
          <w:lang w:val="en-GB"/>
        </w:rPr>
        <w:t xml:space="preserve"> </w:t>
      </w:r>
      <w:r w:rsidR="00551413" w:rsidRPr="00DC57FD">
        <w:rPr>
          <w:rFonts w:ascii="Times New Roman" w:eastAsia="Batang" w:hAnsi="Times New Roman"/>
          <w:sz w:val="20"/>
          <w:szCs w:val="20"/>
          <w:lang w:val="en-GB"/>
        </w:rPr>
        <w:t xml:space="preserve">sequential one-dimensional search method </w:t>
      </w:r>
      <w:r w:rsidR="009A6A89" w:rsidRPr="00DC57FD">
        <w:rPr>
          <w:rFonts w:ascii="Times New Roman" w:eastAsia="Batang" w:hAnsi="Times New Roman"/>
          <w:sz w:val="20"/>
          <w:szCs w:val="20"/>
          <w:lang w:val="en-GB"/>
        </w:rPr>
        <w:t xml:space="preserve">proposed in </w:t>
      </w:r>
      <w:r w:rsidR="005F62B9" w:rsidRPr="00734061">
        <w:rPr>
          <w:rFonts w:ascii="Times New Roman" w:eastAsia="Batang" w:hAnsi="Times New Roman"/>
          <w:sz w:val="20"/>
          <w:szCs w:val="20"/>
          <w:lang w:val="en-GB"/>
        </w:rPr>
        <w:fldChar w:fldCharType="begin"/>
      </w:r>
      <w:r w:rsidR="005F62B9" w:rsidRPr="00734061">
        <w:rPr>
          <w:rFonts w:ascii="Times New Roman" w:eastAsia="Batang" w:hAnsi="Times New Roman"/>
          <w:sz w:val="20"/>
          <w:szCs w:val="20"/>
          <w:lang w:val="en-GB"/>
        </w:rPr>
        <w:instrText xml:space="preserve"> REF _Ref23852730 \r \h </w:instrText>
      </w:r>
      <w:r w:rsidR="005F62B9" w:rsidRPr="00734061">
        <w:rPr>
          <w:rFonts w:ascii="Times New Roman" w:eastAsia="Batang" w:hAnsi="Times New Roman"/>
          <w:sz w:val="20"/>
          <w:szCs w:val="20"/>
          <w:lang w:val="en-GB"/>
        </w:rPr>
      </w:r>
      <w:r w:rsidR="005F62B9" w:rsidRPr="00734061">
        <w:rPr>
          <w:rFonts w:ascii="Times New Roman" w:eastAsia="Batang" w:hAnsi="Times New Roman"/>
          <w:sz w:val="20"/>
          <w:szCs w:val="20"/>
          <w:lang w:val="en-GB"/>
        </w:rPr>
        <w:fldChar w:fldCharType="separate"/>
      </w:r>
      <w:r w:rsidR="00A8202A">
        <w:rPr>
          <w:rFonts w:ascii="Times New Roman" w:eastAsia="Batang" w:hAnsi="Times New Roman"/>
          <w:sz w:val="20"/>
          <w:szCs w:val="20"/>
          <w:lang w:val="en-GB"/>
        </w:rPr>
        <w:t>[2]</w:t>
      </w:r>
      <w:r w:rsidR="005F62B9" w:rsidRPr="00734061">
        <w:rPr>
          <w:rFonts w:ascii="Times New Roman" w:eastAsia="Batang" w:hAnsi="Times New Roman"/>
          <w:sz w:val="20"/>
          <w:szCs w:val="20"/>
          <w:lang w:val="en-GB"/>
        </w:rPr>
        <w:fldChar w:fldCharType="end"/>
      </w:r>
      <w:r w:rsidR="009A6A89" w:rsidRPr="00734061">
        <w:rPr>
          <w:rFonts w:ascii="Times New Roman" w:eastAsia="Batang" w:hAnsi="Times New Roman"/>
          <w:sz w:val="20"/>
          <w:szCs w:val="20"/>
          <w:lang w:val="en-GB"/>
        </w:rPr>
        <w:t xml:space="preserve"> </w:t>
      </w:r>
      <w:r w:rsidR="00551413" w:rsidRPr="00734061">
        <w:rPr>
          <w:rFonts w:ascii="Times New Roman" w:eastAsia="Batang" w:hAnsi="Times New Roman"/>
          <w:sz w:val="20"/>
          <w:szCs w:val="20"/>
          <w:lang w:val="en-GB"/>
        </w:rPr>
        <w:t>to estimate the joint angle-delay power profile</w:t>
      </w:r>
      <w:r w:rsidR="00AB3FB2" w:rsidRPr="00734061">
        <w:rPr>
          <w:rFonts w:ascii="Times New Roman" w:eastAsia="Batang" w:hAnsi="Times New Roman"/>
          <w:sz w:val="20"/>
          <w:szCs w:val="20"/>
          <w:lang w:val="en-GB"/>
        </w:rPr>
        <w:t xml:space="preserve"> in the MPAC setup</w:t>
      </w:r>
      <w:r w:rsidR="00551413" w:rsidRPr="00734061">
        <w:rPr>
          <w:rFonts w:ascii="Times New Roman" w:eastAsia="Batang" w:hAnsi="Times New Roman"/>
          <w:sz w:val="20"/>
          <w:szCs w:val="20"/>
          <w:lang w:val="en-GB"/>
        </w:rPr>
        <w:t>.</w:t>
      </w:r>
    </w:p>
    <w:p w14:paraId="7F295C1E" w14:textId="182960E5" w:rsidR="00551413" w:rsidRPr="00734061" w:rsidRDefault="00122FA0" w:rsidP="00551413">
      <w:pPr>
        <w:pStyle w:val="ListParagraph"/>
        <w:numPr>
          <w:ilvl w:val="0"/>
          <w:numId w:val="39"/>
        </w:numPr>
        <w:rPr>
          <w:rFonts w:ascii="Times New Roman" w:eastAsia="Batang" w:hAnsi="Times New Roman"/>
          <w:sz w:val="20"/>
          <w:szCs w:val="20"/>
          <w:lang w:val="en-GB"/>
        </w:rPr>
      </w:pPr>
      <w:r w:rsidRPr="00734061">
        <w:rPr>
          <w:rFonts w:ascii="Times New Roman" w:eastAsia="Batang" w:hAnsi="Times New Roman"/>
          <w:sz w:val="20"/>
          <w:szCs w:val="20"/>
          <w:lang w:val="en-GB"/>
        </w:rPr>
        <w:t xml:space="preserve">Take the </w:t>
      </w:r>
      <w:r w:rsidR="00A65F21" w:rsidRPr="00734061">
        <w:rPr>
          <w:rFonts w:ascii="Times New Roman" w:eastAsia="Batang" w:hAnsi="Times New Roman"/>
          <w:sz w:val="20"/>
          <w:szCs w:val="20"/>
          <w:lang w:val="en-GB"/>
        </w:rPr>
        <w:t>measurement-based</w:t>
      </w:r>
      <w:r w:rsidRPr="00734061">
        <w:rPr>
          <w:rFonts w:ascii="Times New Roman" w:eastAsia="Batang" w:hAnsi="Times New Roman"/>
          <w:sz w:val="20"/>
          <w:szCs w:val="20"/>
          <w:lang w:val="en-GB"/>
        </w:rPr>
        <w:t xml:space="preserve"> angle-delay power profile and calculate an OTA Bartlett PAS estimate</w:t>
      </w:r>
      <w:r w:rsidR="000F71C3" w:rsidRPr="00734061">
        <w:rPr>
          <w:rFonts w:ascii="Times New Roman" w:eastAsia="Batang" w:hAnsi="Times New Roman"/>
          <w:sz w:val="20"/>
          <w:szCs w:val="20"/>
          <w:lang w:val="en-GB"/>
        </w:rPr>
        <w:t xml:space="preserve"> for a small synthetic planar array</w:t>
      </w:r>
      <w:r w:rsidR="00473FFA" w:rsidRPr="00734061">
        <w:rPr>
          <w:rFonts w:ascii="Times New Roman" w:eastAsia="Batang" w:hAnsi="Times New Roman"/>
          <w:sz w:val="20"/>
          <w:szCs w:val="20"/>
          <w:lang w:val="en-GB"/>
        </w:rPr>
        <w:t xml:space="preserve"> as described in </w:t>
      </w:r>
      <w:r w:rsidR="00A65F21" w:rsidRPr="00734061">
        <w:rPr>
          <w:rFonts w:ascii="Times New Roman" w:eastAsia="Batang" w:hAnsi="Times New Roman"/>
          <w:sz w:val="20"/>
          <w:szCs w:val="20"/>
          <w:lang w:val="en-GB"/>
        </w:rPr>
        <w:fldChar w:fldCharType="begin"/>
      </w:r>
      <w:r w:rsidR="00A65F21" w:rsidRPr="00734061">
        <w:rPr>
          <w:rFonts w:ascii="Times New Roman" w:eastAsia="Batang" w:hAnsi="Times New Roman"/>
          <w:sz w:val="20"/>
          <w:szCs w:val="20"/>
          <w:lang w:val="en-GB"/>
        </w:rPr>
        <w:instrText xml:space="preserve"> REF _Ref23852340 \n \h </w:instrText>
      </w:r>
      <w:r w:rsidR="00A65F21" w:rsidRPr="00734061">
        <w:rPr>
          <w:rFonts w:ascii="Times New Roman" w:eastAsia="Batang" w:hAnsi="Times New Roman"/>
          <w:sz w:val="20"/>
          <w:szCs w:val="20"/>
          <w:lang w:val="en-GB"/>
        </w:rPr>
      </w:r>
      <w:r w:rsidR="00A65F21" w:rsidRPr="00734061">
        <w:rPr>
          <w:rFonts w:ascii="Times New Roman" w:eastAsia="Batang" w:hAnsi="Times New Roman"/>
          <w:sz w:val="20"/>
          <w:szCs w:val="20"/>
          <w:lang w:val="en-GB"/>
        </w:rPr>
        <w:fldChar w:fldCharType="separate"/>
      </w:r>
      <w:r w:rsidR="00A8202A">
        <w:rPr>
          <w:rFonts w:ascii="Times New Roman" w:eastAsia="Batang" w:hAnsi="Times New Roman"/>
          <w:sz w:val="20"/>
          <w:szCs w:val="20"/>
          <w:lang w:val="en-GB"/>
        </w:rPr>
        <w:t>[3]</w:t>
      </w:r>
      <w:r w:rsidR="00A65F21" w:rsidRPr="00734061">
        <w:rPr>
          <w:rFonts w:ascii="Times New Roman" w:eastAsia="Batang" w:hAnsi="Times New Roman"/>
          <w:sz w:val="20"/>
          <w:szCs w:val="20"/>
          <w:lang w:val="en-GB"/>
        </w:rPr>
        <w:fldChar w:fldCharType="end"/>
      </w:r>
      <w:r w:rsidRPr="00734061">
        <w:rPr>
          <w:rFonts w:ascii="Times New Roman" w:eastAsia="Batang" w:hAnsi="Times New Roman"/>
          <w:sz w:val="20"/>
          <w:szCs w:val="20"/>
          <w:lang w:val="en-GB"/>
        </w:rPr>
        <w:t xml:space="preserve">. The Bartlett PAS can be </w:t>
      </w:r>
      <w:r w:rsidR="00C00941" w:rsidRPr="00734061">
        <w:rPr>
          <w:rFonts w:ascii="Times New Roman" w:eastAsia="Batang" w:hAnsi="Times New Roman"/>
          <w:sz w:val="20"/>
          <w:szCs w:val="20"/>
          <w:lang w:val="en-GB"/>
        </w:rPr>
        <w:t xml:space="preserve">estimated </w:t>
      </w:r>
      <w:r w:rsidRPr="00734061">
        <w:rPr>
          <w:rFonts w:ascii="Times New Roman" w:eastAsia="Batang" w:hAnsi="Times New Roman"/>
          <w:sz w:val="20"/>
          <w:szCs w:val="20"/>
          <w:lang w:val="en-GB"/>
        </w:rPr>
        <w:t xml:space="preserve">using the delay profile, thus providing </w:t>
      </w:r>
      <w:r w:rsidR="00C00941" w:rsidRPr="00734061">
        <w:rPr>
          <w:rFonts w:ascii="Times New Roman" w:eastAsia="Batang" w:hAnsi="Times New Roman"/>
          <w:sz w:val="20"/>
          <w:szCs w:val="20"/>
          <w:lang w:val="en-GB"/>
        </w:rPr>
        <w:t xml:space="preserve">a </w:t>
      </w:r>
      <w:r w:rsidRPr="00734061">
        <w:rPr>
          <w:rFonts w:ascii="Times New Roman" w:eastAsia="Batang" w:hAnsi="Times New Roman"/>
          <w:sz w:val="20"/>
          <w:szCs w:val="20"/>
          <w:lang w:val="en-GB"/>
        </w:rPr>
        <w:t>joint “delay-angle Bartlett PAS”.</w:t>
      </w:r>
    </w:p>
    <w:p w14:paraId="3E76B680" w14:textId="1A253640" w:rsidR="00122FA0" w:rsidRPr="002C7653" w:rsidRDefault="00122FA0" w:rsidP="00551413">
      <w:pPr>
        <w:pStyle w:val="ListParagraph"/>
        <w:numPr>
          <w:ilvl w:val="0"/>
          <w:numId w:val="39"/>
        </w:numPr>
        <w:rPr>
          <w:rFonts w:ascii="Times New Roman" w:eastAsia="Batang" w:hAnsi="Times New Roman"/>
          <w:sz w:val="20"/>
          <w:szCs w:val="20"/>
          <w:lang w:val="en-GB"/>
        </w:rPr>
      </w:pPr>
      <w:r w:rsidRPr="002C7653">
        <w:rPr>
          <w:rFonts w:ascii="Times New Roman" w:eastAsia="Batang" w:hAnsi="Times New Roman"/>
          <w:sz w:val="20"/>
          <w:szCs w:val="20"/>
          <w:lang w:val="en-GB"/>
        </w:rPr>
        <w:t>Calculate similar reference joint “delay-angle Bartlett PAS” for the ideal target channel model</w:t>
      </w:r>
      <w:r w:rsidR="00C00941" w:rsidRPr="002C7653">
        <w:rPr>
          <w:rFonts w:ascii="Times New Roman" w:eastAsia="Batang" w:hAnsi="Times New Roman"/>
          <w:sz w:val="20"/>
          <w:szCs w:val="20"/>
          <w:lang w:val="en-GB"/>
        </w:rPr>
        <w:t xml:space="preserve"> as described in </w:t>
      </w:r>
      <w:r w:rsidR="00C00941" w:rsidRPr="002C7653">
        <w:rPr>
          <w:rFonts w:ascii="Times New Roman" w:eastAsia="Batang" w:hAnsi="Times New Roman"/>
          <w:sz w:val="20"/>
          <w:szCs w:val="20"/>
          <w:lang w:val="en-GB"/>
        </w:rPr>
        <w:fldChar w:fldCharType="begin"/>
      </w:r>
      <w:r w:rsidR="00C00941" w:rsidRPr="002C7653">
        <w:rPr>
          <w:rFonts w:ascii="Times New Roman" w:eastAsia="Batang" w:hAnsi="Times New Roman"/>
          <w:sz w:val="20"/>
          <w:szCs w:val="20"/>
          <w:lang w:val="en-GB"/>
        </w:rPr>
        <w:instrText xml:space="preserve"> REF _Ref23852340 \n \h </w:instrText>
      </w:r>
      <w:r w:rsidR="002C7653">
        <w:rPr>
          <w:rFonts w:ascii="Times New Roman" w:eastAsia="Batang" w:hAnsi="Times New Roman"/>
          <w:sz w:val="20"/>
          <w:szCs w:val="20"/>
          <w:lang w:val="en-GB"/>
        </w:rPr>
        <w:instrText xml:space="preserve"> \* MERGEFORMAT </w:instrText>
      </w:r>
      <w:r w:rsidR="00C00941" w:rsidRPr="002C7653">
        <w:rPr>
          <w:rFonts w:ascii="Times New Roman" w:eastAsia="Batang" w:hAnsi="Times New Roman"/>
          <w:sz w:val="20"/>
          <w:szCs w:val="20"/>
          <w:lang w:val="en-GB"/>
        </w:rPr>
      </w:r>
      <w:r w:rsidR="00C00941" w:rsidRPr="002C7653">
        <w:rPr>
          <w:rFonts w:ascii="Times New Roman" w:eastAsia="Batang" w:hAnsi="Times New Roman"/>
          <w:sz w:val="20"/>
          <w:szCs w:val="20"/>
          <w:lang w:val="en-GB"/>
        </w:rPr>
        <w:fldChar w:fldCharType="separate"/>
      </w:r>
      <w:r w:rsidR="00A8202A">
        <w:rPr>
          <w:rFonts w:ascii="Times New Roman" w:eastAsia="Batang" w:hAnsi="Times New Roman"/>
          <w:sz w:val="20"/>
          <w:szCs w:val="20"/>
          <w:lang w:val="en-GB"/>
        </w:rPr>
        <w:t>[3]</w:t>
      </w:r>
      <w:r w:rsidR="00C00941" w:rsidRPr="002C7653">
        <w:rPr>
          <w:rFonts w:ascii="Times New Roman" w:eastAsia="Batang" w:hAnsi="Times New Roman"/>
          <w:sz w:val="20"/>
          <w:szCs w:val="20"/>
          <w:lang w:val="en-GB"/>
        </w:rPr>
        <w:fldChar w:fldCharType="end"/>
      </w:r>
      <w:r w:rsidRPr="002C7653">
        <w:rPr>
          <w:rFonts w:ascii="Times New Roman" w:eastAsia="Batang" w:hAnsi="Times New Roman"/>
          <w:sz w:val="20"/>
          <w:szCs w:val="20"/>
          <w:lang w:val="en-GB"/>
        </w:rPr>
        <w:t>.</w:t>
      </w:r>
    </w:p>
    <w:p w14:paraId="3F56E6FD" w14:textId="0A8B323C" w:rsidR="00375BAA" w:rsidRPr="002C7653" w:rsidRDefault="00122FA0" w:rsidP="00375BAA">
      <w:pPr>
        <w:pStyle w:val="ListParagraph"/>
        <w:numPr>
          <w:ilvl w:val="0"/>
          <w:numId w:val="39"/>
        </w:numPr>
        <w:rPr>
          <w:rFonts w:ascii="Times New Roman" w:eastAsia="Batang" w:hAnsi="Times New Roman"/>
          <w:sz w:val="20"/>
          <w:szCs w:val="20"/>
          <w:lang w:val="en-GB"/>
        </w:rPr>
      </w:pPr>
      <w:r w:rsidRPr="002C7653">
        <w:rPr>
          <w:rFonts w:ascii="Times New Roman" w:eastAsia="Batang" w:hAnsi="Times New Roman"/>
          <w:sz w:val="20"/>
          <w:szCs w:val="20"/>
          <w:lang w:val="en-GB"/>
        </w:rPr>
        <w:t>The OTA and reference joint angle-delay power profiles are three-dimensional (azimuth, elevation, delay). They can be interpreted as 3D probability distributions. Calculate PSP (</w:t>
      </w:r>
      <w:proofErr w:type="gramStart"/>
      <w:r w:rsidRPr="002C7653">
        <w:rPr>
          <w:rFonts w:ascii="Times New Roman" w:eastAsia="Batang" w:hAnsi="Times New Roman"/>
          <w:sz w:val="20"/>
          <w:szCs w:val="20"/>
          <w:lang w:val="en-GB"/>
        </w:rPr>
        <w:t>actually PADP</w:t>
      </w:r>
      <w:proofErr w:type="gramEnd"/>
      <w:r w:rsidRPr="002C7653">
        <w:rPr>
          <w:rFonts w:ascii="Times New Roman" w:eastAsia="Batang" w:hAnsi="Times New Roman"/>
          <w:sz w:val="20"/>
          <w:szCs w:val="20"/>
          <w:lang w:val="en-GB"/>
        </w:rPr>
        <w:t xml:space="preserve"> Similarity Percentage) from the mentioned distributions</w:t>
      </w:r>
      <w:r w:rsidR="00480BFC" w:rsidRPr="002C7653">
        <w:rPr>
          <w:rFonts w:ascii="Times New Roman" w:eastAsia="Batang" w:hAnsi="Times New Roman"/>
          <w:sz w:val="20"/>
          <w:szCs w:val="20"/>
          <w:lang w:val="en-GB"/>
        </w:rPr>
        <w:t xml:space="preserve"> as described in </w:t>
      </w:r>
      <w:r w:rsidR="00480BFC" w:rsidRPr="002C7653">
        <w:rPr>
          <w:rFonts w:ascii="Times New Roman" w:eastAsia="Batang" w:hAnsi="Times New Roman"/>
          <w:sz w:val="20"/>
          <w:szCs w:val="20"/>
          <w:lang w:val="en-GB"/>
        </w:rPr>
        <w:fldChar w:fldCharType="begin"/>
      </w:r>
      <w:r w:rsidR="00480BFC" w:rsidRPr="002C7653">
        <w:rPr>
          <w:rFonts w:ascii="Times New Roman" w:eastAsia="Batang" w:hAnsi="Times New Roman"/>
          <w:sz w:val="20"/>
          <w:szCs w:val="20"/>
          <w:lang w:val="en-GB"/>
        </w:rPr>
        <w:instrText xml:space="preserve"> REF _Ref23852340 \n \h </w:instrText>
      </w:r>
      <w:r w:rsidR="002C7653">
        <w:rPr>
          <w:rFonts w:ascii="Times New Roman" w:eastAsia="Batang" w:hAnsi="Times New Roman"/>
          <w:sz w:val="20"/>
          <w:szCs w:val="20"/>
          <w:lang w:val="en-GB"/>
        </w:rPr>
        <w:instrText xml:space="preserve"> \* MERGEFORMAT </w:instrText>
      </w:r>
      <w:r w:rsidR="00480BFC" w:rsidRPr="002C7653">
        <w:rPr>
          <w:rFonts w:ascii="Times New Roman" w:eastAsia="Batang" w:hAnsi="Times New Roman"/>
          <w:sz w:val="20"/>
          <w:szCs w:val="20"/>
          <w:lang w:val="en-GB"/>
        </w:rPr>
      </w:r>
      <w:r w:rsidR="00480BFC" w:rsidRPr="002C7653">
        <w:rPr>
          <w:rFonts w:ascii="Times New Roman" w:eastAsia="Batang" w:hAnsi="Times New Roman"/>
          <w:sz w:val="20"/>
          <w:szCs w:val="20"/>
          <w:lang w:val="en-GB"/>
        </w:rPr>
        <w:fldChar w:fldCharType="separate"/>
      </w:r>
      <w:r w:rsidR="00A8202A">
        <w:rPr>
          <w:rFonts w:ascii="Times New Roman" w:eastAsia="Batang" w:hAnsi="Times New Roman"/>
          <w:sz w:val="20"/>
          <w:szCs w:val="20"/>
          <w:lang w:val="en-GB"/>
        </w:rPr>
        <w:t>[3]</w:t>
      </w:r>
      <w:r w:rsidR="00480BFC" w:rsidRPr="002C7653">
        <w:rPr>
          <w:rFonts w:ascii="Times New Roman" w:eastAsia="Batang" w:hAnsi="Times New Roman"/>
          <w:sz w:val="20"/>
          <w:szCs w:val="20"/>
          <w:lang w:val="en-GB"/>
        </w:rPr>
        <w:fldChar w:fldCharType="end"/>
      </w:r>
      <w:r w:rsidRPr="002C7653">
        <w:rPr>
          <w:rFonts w:ascii="Times New Roman" w:eastAsia="Batang" w:hAnsi="Times New Roman"/>
          <w:sz w:val="20"/>
          <w:szCs w:val="20"/>
          <w:lang w:val="en-GB"/>
        </w:rPr>
        <w:t>.</w:t>
      </w:r>
    </w:p>
    <w:p w14:paraId="484A32C5" w14:textId="032F5125" w:rsidR="00375BAA" w:rsidRPr="00E24C30" w:rsidRDefault="00627451" w:rsidP="00375BAA">
      <w:pPr>
        <w:rPr>
          <w:rFonts w:ascii="Arial" w:eastAsia="Batang" w:hAnsi="Arial"/>
          <w:sz w:val="36"/>
        </w:rPr>
      </w:pPr>
      <w:r w:rsidRPr="002C7653">
        <w:rPr>
          <w:rFonts w:eastAsia="Batang"/>
        </w:rPr>
        <w:t xml:space="preserve">With </w:t>
      </w:r>
      <w:r w:rsidR="00DD3CE7" w:rsidRPr="002C7653">
        <w:rPr>
          <w:rFonts w:eastAsia="Batang"/>
        </w:rPr>
        <w:t xml:space="preserve">respect to the </w:t>
      </w:r>
      <w:r w:rsidR="00337BB8">
        <w:rPr>
          <w:rFonts w:eastAsia="Batang"/>
        </w:rPr>
        <w:t>test equipment</w:t>
      </w:r>
      <w:r w:rsidR="00DD3CE7" w:rsidRPr="002C7653">
        <w:rPr>
          <w:rFonts w:eastAsia="Batang"/>
        </w:rPr>
        <w:t xml:space="preserve"> and </w:t>
      </w:r>
      <w:r w:rsidR="000C201E" w:rsidRPr="002C7653">
        <w:rPr>
          <w:rFonts w:eastAsia="Batang"/>
        </w:rPr>
        <w:t xml:space="preserve">functional </w:t>
      </w:r>
      <w:r w:rsidR="00DD3CE7" w:rsidRPr="002C7653">
        <w:rPr>
          <w:rFonts w:eastAsia="Batang"/>
        </w:rPr>
        <w:t>requirements</w:t>
      </w:r>
      <w:r w:rsidR="00F96446" w:rsidRPr="002C7653">
        <w:rPr>
          <w:rFonts w:eastAsia="Batang"/>
        </w:rPr>
        <w:t>,</w:t>
      </w:r>
      <w:r w:rsidR="00DD3CE7" w:rsidRPr="002C7653">
        <w:rPr>
          <w:rFonts w:eastAsia="Batang"/>
        </w:rPr>
        <w:t xml:space="preserve"> the proposed validation measurement </w:t>
      </w:r>
      <w:r w:rsidR="00337BB8">
        <w:rPr>
          <w:rFonts w:eastAsia="Batang"/>
        </w:rPr>
        <w:t xml:space="preserve">is </w:t>
      </w:r>
      <w:proofErr w:type="gramStart"/>
      <w:r w:rsidR="00337BB8">
        <w:rPr>
          <w:rFonts w:eastAsia="Batang"/>
        </w:rPr>
        <w:t xml:space="preserve">similar </w:t>
      </w:r>
      <w:r w:rsidR="00CC7062">
        <w:rPr>
          <w:rFonts w:eastAsia="Batang"/>
        </w:rPr>
        <w:t>to</w:t>
      </w:r>
      <w:proofErr w:type="gramEnd"/>
      <w:r w:rsidR="00337BB8" w:rsidRPr="002C7653">
        <w:rPr>
          <w:rFonts w:eastAsia="Batang"/>
        </w:rPr>
        <w:t xml:space="preserve"> </w:t>
      </w:r>
      <w:r w:rsidR="00DD3CE7" w:rsidRPr="002C7653">
        <w:rPr>
          <w:rFonts w:eastAsia="Batang"/>
        </w:rPr>
        <w:t xml:space="preserve">the LTE spatial correlation validation </w:t>
      </w:r>
      <w:r w:rsidR="000C201E" w:rsidRPr="00337BB8">
        <w:rPr>
          <w:rFonts w:eastAsia="Batang"/>
        </w:rPr>
        <w:t>measurement</w:t>
      </w:r>
      <w:r w:rsidR="000C201E" w:rsidRPr="00734061">
        <w:rPr>
          <w:rFonts w:eastAsia="Batang"/>
        </w:rPr>
        <w:t xml:space="preserve"> </w:t>
      </w:r>
      <w:r w:rsidR="00DD3CE7" w:rsidRPr="00734061">
        <w:rPr>
          <w:rFonts w:eastAsia="Batang"/>
        </w:rPr>
        <w:t>specified in</w:t>
      </w:r>
      <w:r w:rsidR="003D4CDB" w:rsidRPr="00734061">
        <w:rPr>
          <w:rFonts w:eastAsia="Batang"/>
        </w:rPr>
        <w:t xml:space="preserve"> sub-clause 8.4.4 of</w:t>
      </w:r>
      <w:r w:rsidR="00DD3CE7" w:rsidRPr="00734061">
        <w:rPr>
          <w:rFonts w:eastAsia="Batang"/>
        </w:rPr>
        <w:t xml:space="preserve"> </w:t>
      </w:r>
      <w:r w:rsidR="00EF13CB" w:rsidRPr="00734061">
        <w:rPr>
          <w:rFonts w:ascii="Calibri" w:eastAsia="Batang" w:hAnsi="Calibri"/>
          <w:sz w:val="22"/>
          <w:szCs w:val="22"/>
        </w:rPr>
        <w:fldChar w:fldCharType="begin"/>
      </w:r>
      <w:r w:rsidR="00EF13CB" w:rsidRPr="00734061">
        <w:rPr>
          <w:rFonts w:eastAsia="Batang"/>
        </w:rPr>
        <w:instrText xml:space="preserve"> REF _Ref23854928 \n \h </w:instrText>
      </w:r>
      <w:r w:rsidR="00EF13CB" w:rsidRPr="00734061">
        <w:rPr>
          <w:rFonts w:ascii="Calibri" w:eastAsia="Batang" w:hAnsi="Calibri"/>
          <w:sz w:val="22"/>
          <w:szCs w:val="22"/>
        </w:rPr>
      </w:r>
      <w:r w:rsidR="00EF13CB" w:rsidRPr="00734061">
        <w:rPr>
          <w:rFonts w:ascii="Calibri" w:eastAsia="Batang" w:hAnsi="Calibri"/>
          <w:sz w:val="22"/>
          <w:szCs w:val="22"/>
        </w:rPr>
        <w:fldChar w:fldCharType="separate"/>
      </w:r>
      <w:r w:rsidR="00A8202A">
        <w:rPr>
          <w:rFonts w:eastAsia="Batang"/>
        </w:rPr>
        <w:t>[4]</w:t>
      </w:r>
      <w:r w:rsidR="00EF13CB" w:rsidRPr="00734061">
        <w:rPr>
          <w:rFonts w:ascii="Calibri" w:eastAsia="Batang" w:hAnsi="Calibri"/>
          <w:sz w:val="22"/>
          <w:szCs w:val="22"/>
        </w:rPr>
        <w:fldChar w:fldCharType="end"/>
      </w:r>
      <w:r w:rsidR="00DD3CE7" w:rsidRPr="00E24C30">
        <w:rPr>
          <w:rFonts w:eastAsia="Batang"/>
        </w:rPr>
        <w:t xml:space="preserve">. </w:t>
      </w:r>
    </w:p>
    <w:p w14:paraId="3307F3E3" w14:textId="4FD3B347" w:rsidR="000000AC" w:rsidRPr="00734061" w:rsidRDefault="000000AC" w:rsidP="000000AC">
      <w:pPr>
        <w:pStyle w:val="Heading1"/>
        <w:ind w:left="567" w:hanging="567"/>
      </w:pPr>
      <w:r w:rsidRPr="00734061">
        <w:t>Preliminary simulation results</w:t>
      </w:r>
      <w:r w:rsidR="006457C4" w:rsidRPr="00734061">
        <w:t xml:space="preserve"> </w:t>
      </w:r>
    </w:p>
    <w:p w14:paraId="079195DF" w14:textId="1A7A40DF" w:rsidR="00430BAC" w:rsidRPr="00734061" w:rsidRDefault="00430BAC" w:rsidP="00430BAC">
      <w:pPr>
        <w:rPr>
          <w:rFonts w:eastAsia="Batang"/>
        </w:rPr>
      </w:pPr>
      <w:r w:rsidRPr="00734061">
        <w:rPr>
          <w:rFonts w:eastAsia="Batang"/>
        </w:rPr>
        <w:t>A simulation example is given below</w:t>
      </w:r>
      <w:r w:rsidR="00004D3E" w:rsidRPr="00734061">
        <w:rPr>
          <w:rFonts w:eastAsia="Batang"/>
        </w:rPr>
        <w:t xml:space="preserve"> to illustrate step 5 in the </w:t>
      </w:r>
      <w:r w:rsidR="00CC7062">
        <w:rPr>
          <w:rFonts w:eastAsia="Batang"/>
        </w:rPr>
        <w:t xml:space="preserve">previous </w:t>
      </w:r>
      <w:r w:rsidR="00D36DE2">
        <w:rPr>
          <w:rFonts w:eastAsia="Batang"/>
        </w:rPr>
        <w:t>section</w:t>
      </w:r>
      <w:r w:rsidRPr="00734061">
        <w:rPr>
          <w:rFonts w:eastAsia="Batang"/>
        </w:rPr>
        <w:t xml:space="preserve">. Note that the </w:t>
      </w:r>
      <w:r w:rsidR="00037208">
        <w:rPr>
          <w:rFonts w:eastAsia="Batang"/>
        </w:rPr>
        <w:t>simulated SCME UMa</w:t>
      </w:r>
      <w:r w:rsidR="00037208" w:rsidRPr="00734061">
        <w:rPr>
          <w:rFonts w:eastAsia="Batang"/>
        </w:rPr>
        <w:t xml:space="preserve"> </w:t>
      </w:r>
      <w:r w:rsidRPr="00734061">
        <w:rPr>
          <w:rFonts w:eastAsia="Batang"/>
        </w:rPr>
        <w:t xml:space="preserve">scenario is only used to </w:t>
      </w:r>
      <w:r w:rsidRPr="00734061">
        <w:t xml:space="preserve">illustrate how the </w:t>
      </w:r>
      <w:r w:rsidRPr="00734061">
        <w:rPr>
          <w:rFonts w:eastAsia="Batang"/>
        </w:rPr>
        <w:t xml:space="preserve">sequential one-dimensional search method </w:t>
      </w:r>
      <w:r w:rsidR="005F62B9" w:rsidRPr="00E24C30">
        <w:rPr>
          <w:rFonts w:eastAsia="Batang"/>
        </w:rPr>
        <w:fldChar w:fldCharType="begin"/>
      </w:r>
      <w:r w:rsidR="005F62B9" w:rsidRPr="00734061">
        <w:rPr>
          <w:rFonts w:eastAsia="Batang"/>
        </w:rPr>
        <w:instrText xml:space="preserve"> REF _Ref23852730 \r \h </w:instrText>
      </w:r>
      <w:r w:rsidR="005F62B9" w:rsidRPr="00E24C30">
        <w:rPr>
          <w:rFonts w:eastAsia="Batang"/>
        </w:rPr>
      </w:r>
      <w:r w:rsidR="005F62B9" w:rsidRPr="00E24C30">
        <w:rPr>
          <w:rFonts w:eastAsia="Batang"/>
        </w:rPr>
        <w:fldChar w:fldCharType="separate"/>
      </w:r>
      <w:r w:rsidR="00A8202A">
        <w:rPr>
          <w:rFonts w:eastAsia="Batang"/>
        </w:rPr>
        <w:t>[2]</w:t>
      </w:r>
      <w:r w:rsidR="005F62B9" w:rsidRPr="00E24C30">
        <w:rPr>
          <w:rFonts w:eastAsia="Batang"/>
        </w:rPr>
        <w:fldChar w:fldCharType="end"/>
      </w:r>
      <w:r w:rsidRPr="00E24C30">
        <w:rPr>
          <w:rFonts w:eastAsia="Batang"/>
        </w:rPr>
        <w:t xml:space="preserve"> works. </w:t>
      </w:r>
      <w:r w:rsidR="001F209B" w:rsidRPr="00734061">
        <w:rPr>
          <w:rFonts w:eastAsia="Batang"/>
        </w:rPr>
        <w:t>The channel model and other settings do not</w:t>
      </w:r>
      <w:r w:rsidR="00F47D70" w:rsidRPr="00734061">
        <w:rPr>
          <w:rFonts w:eastAsia="Batang"/>
        </w:rPr>
        <w:t xml:space="preserve"> strictly</w:t>
      </w:r>
      <w:r w:rsidR="001F209B" w:rsidRPr="00734061">
        <w:rPr>
          <w:rFonts w:eastAsia="Batang"/>
        </w:rPr>
        <w:t xml:space="preserve"> follow </w:t>
      </w:r>
      <w:r w:rsidR="00F47D70" w:rsidRPr="00734061">
        <w:rPr>
          <w:rFonts w:eastAsia="Batang"/>
        </w:rPr>
        <w:t>the current status of NR FR</w:t>
      </w:r>
      <w:r w:rsidR="00E30CBD" w:rsidRPr="00734061">
        <w:rPr>
          <w:rFonts w:eastAsia="Batang"/>
        </w:rPr>
        <w:t>2</w:t>
      </w:r>
      <w:r w:rsidR="00F47D70" w:rsidRPr="00734061">
        <w:rPr>
          <w:rFonts w:eastAsia="Batang"/>
        </w:rPr>
        <w:t xml:space="preserve"> OTA </w:t>
      </w:r>
      <w:r w:rsidR="0011105C" w:rsidRPr="00734061">
        <w:rPr>
          <w:rFonts w:eastAsia="Batang"/>
        </w:rPr>
        <w:t>agreements</w:t>
      </w:r>
      <w:r w:rsidR="00D36DE2">
        <w:rPr>
          <w:rFonts w:eastAsia="Batang"/>
        </w:rPr>
        <w:t xml:space="preserve"> but can easily be adjusted to match those </w:t>
      </w:r>
      <w:r w:rsidR="003563C5">
        <w:rPr>
          <w:rFonts w:eastAsia="Batang"/>
        </w:rPr>
        <w:t xml:space="preserve">agreed in </w:t>
      </w:r>
      <w:r w:rsidR="003563C5">
        <w:rPr>
          <w:rFonts w:eastAsia="Batang"/>
        </w:rPr>
        <w:fldChar w:fldCharType="begin"/>
      </w:r>
      <w:r w:rsidR="003563C5">
        <w:rPr>
          <w:rFonts w:eastAsia="Batang"/>
        </w:rPr>
        <w:instrText xml:space="preserve"> REF _Ref23855764 \r \h </w:instrText>
      </w:r>
      <w:r w:rsidR="003563C5">
        <w:rPr>
          <w:rFonts w:eastAsia="Batang"/>
        </w:rPr>
      </w:r>
      <w:r w:rsidR="003563C5">
        <w:rPr>
          <w:rFonts w:eastAsia="Batang"/>
        </w:rPr>
        <w:fldChar w:fldCharType="separate"/>
      </w:r>
      <w:r w:rsidR="00A8202A">
        <w:rPr>
          <w:rFonts w:eastAsia="Batang"/>
        </w:rPr>
        <w:t>[5]</w:t>
      </w:r>
      <w:r w:rsidR="003563C5">
        <w:rPr>
          <w:rFonts w:eastAsia="Batang"/>
        </w:rPr>
        <w:fldChar w:fldCharType="end"/>
      </w:r>
    </w:p>
    <w:p w14:paraId="44F1A6CB" w14:textId="77777777" w:rsidR="00430BAC" w:rsidRPr="00E24C30" w:rsidRDefault="00430BAC" w:rsidP="00430BAC">
      <w:pPr>
        <w:keepNext/>
        <w:jc w:val="center"/>
      </w:pPr>
      <w:r w:rsidRPr="00734061">
        <w:rPr>
          <w:noProof/>
          <w:lang w:val="da-DK" w:eastAsia="zh-CN"/>
        </w:rPr>
        <w:lastRenderedPageBreak/>
        <w:drawing>
          <wp:inline distT="0" distB="0" distL="0" distR="0" wp14:anchorId="30919B41" wp14:editId="4F14A8F1">
            <wp:extent cx="4967468" cy="373687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4432" cy="3742114"/>
                    </a:xfrm>
                    <a:prstGeom prst="rect">
                      <a:avLst/>
                    </a:prstGeom>
                    <a:noFill/>
                  </pic:spPr>
                </pic:pic>
              </a:graphicData>
            </a:graphic>
          </wp:inline>
        </w:drawing>
      </w:r>
    </w:p>
    <w:p w14:paraId="6F812B13" w14:textId="38C8CB82" w:rsidR="00430BAC" w:rsidRPr="00734061" w:rsidRDefault="00430BAC" w:rsidP="00430BAC">
      <w:pPr>
        <w:pStyle w:val="Caption"/>
        <w:jc w:val="center"/>
      </w:pPr>
      <w:bookmarkStart w:id="4" w:name="_Ref23854483"/>
      <w:r w:rsidRPr="00391494">
        <w:t xml:space="preserve">Figure </w:t>
      </w:r>
      <w:r w:rsidRPr="00391494">
        <w:fldChar w:fldCharType="begin"/>
      </w:r>
      <w:r w:rsidRPr="00734061">
        <w:instrText xml:space="preserve"> SEQ Figure \* ARABIC </w:instrText>
      </w:r>
      <w:r w:rsidRPr="00391494">
        <w:fldChar w:fldCharType="separate"/>
      </w:r>
      <w:r w:rsidR="00A8202A">
        <w:rPr>
          <w:noProof/>
        </w:rPr>
        <w:t>1</w:t>
      </w:r>
      <w:r w:rsidRPr="00391494">
        <w:fldChar w:fldCharType="end"/>
      </w:r>
      <w:bookmarkEnd w:id="4"/>
      <w:r w:rsidR="00243FB2" w:rsidRPr="00E24C30">
        <w:t>.</w:t>
      </w:r>
      <w:r w:rsidRPr="00391494">
        <w:t xml:space="preserve"> Wideband channel impulse responses radiated from the four probe antennas. </w:t>
      </w:r>
    </w:p>
    <w:p w14:paraId="222577B9" w14:textId="37930408" w:rsidR="00430BAC" w:rsidRPr="00734061" w:rsidRDefault="000A22E1" w:rsidP="00430BAC">
      <w:r>
        <w:t>The following assumptions were made in terms of the c</w:t>
      </w:r>
      <w:r w:rsidR="004B4CFF" w:rsidRPr="00734061">
        <w:t>hannel profile radiated from each probe antenna:</w:t>
      </w:r>
    </w:p>
    <w:p w14:paraId="4081FBFC" w14:textId="77777777" w:rsidR="001B56E5" w:rsidRPr="00734061" w:rsidRDefault="001B56E5" w:rsidP="001B56E5">
      <w:pPr>
        <w:pStyle w:val="ListParagraph"/>
        <w:numPr>
          <w:ilvl w:val="0"/>
          <w:numId w:val="45"/>
        </w:numPr>
        <w:rPr>
          <w:rFonts w:ascii="Times New Roman" w:hAnsi="Times New Roman"/>
          <w:sz w:val="20"/>
          <w:lang w:val="en-GB"/>
        </w:rPr>
      </w:pPr>
      <w:r w:rsidRPr="00734061">
        <w:rPr>
          <w:rFonts w:ascii="Times New Roman" w:eastAsia="Batang" w:hAnsi="Times New Roman"/>
          <w:sz w:val="20"/>
          <w:lang w:val="en-GB"/>
        </w:rPr>
        <w:t>The</w:t>
      </w:r>
      <w:r w:rsidRPr="00734061">
        <w:rPr>
          <w:rFonts w:ascii="Times New Roman" w:hAnsi="Times New Roman"/>
          <w:sz w:val="20"/>
          <w:lang w:val="en-GB"/>
        </w:rPr>
        <w:t xml:space="preserve"> channel parameters in the standard SCME urban macro (UMa) tap delay line (TDL) model are selected to generate the fading CIRs from each probe antenna. </w:t>
      </w:r>
    </w:p>
    <w:p w14:paraId="71A8FAA3" w14:textId="10A18EFE" w:rsidR="004B4CFF" w:rsidRPr="00734061" w:rsidRDefault="000A22E1" w:rsidP="004B4CFF">
      <w:pPr>
        <w:pStyle w:val="ListParagraph"/>
        <w:numPr>
          <w:ilvl w:val="0"/>
          <w:numId w:val="45"/>
        </w:numPr>
        <w:rPr>
          <w:rFonts w:ascii="Times New Roman" w:eastAsia="Batang" w:hAnsi="Times New Roman"/>
          <w:sz w:val="20"/>
          <w:lang w:val="en-GB"/>
        </w:rPr>
      </w:pPr>
      <w:r>
        <w:rPr>
          <w:rFonts w:ascii="Times New Roman" w:eastAsia="Batang" w:hAnsi="Times New Roman"/>
          <w:sz w:val="20"/>
          <w:lang w:val="en-GB"/>
        </w:rPr>
        <w:t>F</w:t>
      </w:r>
      <w:r w:rsidRPr="00734061">
        <w:rPr>
          <w:rFonts w:ascii="Times New Roman" w:eastAsia="Batang" w:hAnsi="Times New Roman"/>
          <w:sz w:val="20"/>
          <w:lang w:val="en-GB"/>
        </w:rPr>
        <w:t xml:space="preserve">our </w:t>
      </w:r>
      <w:r w:rsidR="004B4CFF" w:rsidRPr="00734061">
        <w:rPr>
          <w:rFonts w:ascii="Times New Roman" w:eastAsia="Batang" w:hAnsi="Times New Roman"/>
          <w:sz w:val="20"/>
          <w:lang w:val="en-GB"/>
        </w:rPr>
        <w:t xml:space="preserve">probe antennas in the </w:t>
      </w:r>
      <w:r w:rsidR="007E5EB0">
        <w:rPr>
          <w:rFonts w:ascii="Times New Roman" w:eastAsia="Batang" w:hAnsi="Times New Roman"/>
          <w:sz w:val="20"/>
          <w:lang w:val="en-GB"/>
        </w:rPr>
        <w:t xml:space="preserve">3D </w:t>
      </w:r>
      <w:r w:rsidR="004B4CFF" w:rsidRPr="00734061">
        <w:rPr>
          <w:rFonts w:ascii="Times New Roman" w:eastAsia="Batang" w:hAnsi="Times New Roman"/>
          <w:sz w:val="20"/>
          <w:lang w:val="en-GB"/>
        </w:rPr>
        <w:t>MPAC setups</w:t>
      </w:r>
      <w:r w:rsidR="00996CEA">
        <w:rPr>
          <w:rFonts w:ascii="Times New Roman" w:eastAsia="Batang" w:hAnsi="Times New Roman"/>
          <w:sz w:val="20"/>
          <w:lang w:val="en-GB"/>
        </w:rPr>
        <w:t xml:space="preserve"> with</w:t>
      </w:r>
      <w:r w:rsidR="00996CEA" w:rsidRPr="00734061">
        <w:rPr>
          <w:rFonts w:ascii="Times New Roman" w:eastAsia="Batang" w:hAnsi="Times New Roman"/>
          <w:sz w:val="20"/>
          <w:lang w:val="en-GB"/>
        </w:rPr>
        <w:t xml:space="preserve"> </w:t>
      </w:r>
      <w:r w:rsidR="004B4CFF" w:rsidRPr="00734061">
        <w:rPr>
          <w:rFonts w:ascii="Times New Roman" w:eastAsia="Batang" w:hAnsi="Times New Roman"/>
          <w:sz w:val="20"/>
          <w:lang w:val="en-GB"/>
        </w:rPr>
        <w:t xml:space="preserve">the wideband radio channel impulse responses radiated from probe antennas are illustrated in </w:t>
      </w:r>
      <w:r w:rsidR="00996CEA" w:rsidRPr="00B70BF6">
        <w:rPr>
          <w:rFonts w:ascii="Times New Roman" w:eastAsia="Batang" w:hAnsi="Times New Roman"/>
          <w:sz w:val="20"/>
          <w:szCs w:val="20"/>
          <w:lang w:val="en-GB"/>
        </w:rPr>
        <w:fldChar w:fldCharType="begin"/>
      </w:r>
      <w:r w:rsidR="00996CEA" w:rsidRPr="008218B2">
        <w:rPr>
          <w:rFonts w:ascii="Times New Roman" w:eastAsia="Batang" w:hAnsi="Times New Roman"/>
          <w:sz w:val="20"/>
          <w:szCs w:val="20"/>
          <w:lang w:val="en-GB"/>
        </w:rPr>
        <w:instrText xml:space="preserve"> REF _Ref23854483 \h  \* MERGEFORMAT </w:instrText>
      </w:r>
      <w:r w:rsidR="00996CEA" w:rsidRPr="00B70BF6">
        <w:rPr>
          <w:rFonts w:ascii="Times New Roman" w:eastAsia="Batang" w:hAnsi="Times New Roman"/>
          <w:sz w:val="20"/>
          <w:szCs w:val="20"/>
          <w:lang w:val="en-GB"/>
        </w:rPr>
      </w:r>
      <w:r w:rsidR="00996CEA" w:rsidRPr="00B70BF6">
        <w:rPr>
          <w:rFonts w:ascii="Times New Roman" w:eastAsia="Batang" w:hAnsi="Times New Roman"/>
          <w:sz w:val="20"/>
          <w:szCs w:val="20"/>
          <w:lang w:val="en-GB"/>
        </w:rPr>
        <w:fldChar w:fldCharType="separate"/>
      </w:r>
      <w:r w:rsidR="00A8202A" w:rsidRPr="00A8202A">
        <w:rPr>
          <w:rFonts w:ascii="Times New Roman" w:hAnsi="Times New Roman"/>
          <w:sz w:val="20"/>
          <w:szCs w:val="20"/>
          <w:lang w:val="en-GB"/>
        </w:rPr>
        <w:t>Figure 1</w:t>
      </w:r>
      <w:r w:rsidR="00996CEA" w:rsidRPr="00B70BF6">
        <w:rPr>
          <w:rFonts w:ascii="Times New Roman" w:eastAsia="Batang" w:hAnsi="Times New Roman"/>
          <w:sz w:val="20"/>
          <w:szCs w:val="20"/>
          <w:lang w:val="en-GB"/>
        </w:rPr>
        <w:fldChar w:fldCharType="end"/>
      </w:r>
      <w:r w:rsidR="004B4CFF" w:rsidRPr="00734061">
        <w:rPr>
          <w:rFonts w:ascii="Times New Roman" w:eastAsia="Batang" w:hAnsi="Times New Roman"/>
          <w:sz w:val="20"/>
          <w:lang w:val="en-GB"/>
        </w:rPr>
        <w:t>. The angular locations [elevation, azimuth] of the probe</w:t>
      </w:r>
      <w:r w:rsidR="00996CEA">
        <w:rPr>
          <w:rFonts w:ascii="Times New Roman" w:eastAsia="Batang" w:hAnsi="Times New Roman"/>
          <w:sz w:val="20"/>
          <w:lang w:val="en-GB"/>
        </w:rPr>
        <w:t>s</w:t>
      </w:r>
      <w:r w:rsidR="004B4CFF" w:rsidRPr="00734061">
        <w:rPr>
          <w:rFonts w:ascii="Times New Roman" w:eastAsia="Batang" w:hAnsi="Times New Roman"/>
          <w:sz w:val="20"/>
          <w:lang w:val="en-GB"/>
        </w:rPr>
        <w:t xml:space="preserve"> are shown in the title</w:t>
      </w:r>
      <w:r w:rsidR="00B07B2E">
        <w:rPr>
          <w:rFonts w:ascii="Times New Roman" w:eastAsia="Batang" w:hAnsi="Times New Roman"/>
          <w:sz w:val="20"/>
          <w:lang w:val="en-GB"/>
        </w:rPr>
        <w:t xml:space="preserve">s of the plots in </w:t>
      </w:r>
      <w:r w:rsidR="00B07B2E" w:rsidRPr="00B70BF6">
        <w:rPr>
          <w:rFonts w:ascii="Times New Roman" w:eastAsia="Batang" w:hAnsi="Times New Roman"/>
          <w:sz w:val="20"/>
          <w:szCs w:val="20"/>
          <w:lang w:val="en-GB"/>
        </w:rPr>
        <w:fldChar w:fldCharType="begin"/>
      </w:r>
      <w:r w:rsidR="00B07B2E" w:rsidRPr="008218B2">
        <w:rPr>
          <w:rFonts w:ascii="Times New Roman" w:eastAsia="Batang" w:hAnsi="Times New Roman"/>
          <w:sz w:val="20"/>
          <w:szCs w:val="20"/>
          <w:lang w:val="en-GB"/>
        </w:rPr>
        <w:instrText xml:space="preserve"> REF _Ref23854483 \h  \* MERGEFORMAT </w:instrText>
      </w:r>
      <w:r w:rsidR="00B07B2E" w:rsidRPr="00B70BF6">
        <w:rPr>
          <w:rFonts w:ascii="Times New Roman" w:eastAsia="Batang" w:hAnsi="Times New Roman"/>
          <w:sz w:val="20"/>
          <w:szCs w:val="20"/>
          <w:lang w:val="en-GB"/>
        </w:rPr>
      </w:r>
      <w:r w:rsidR="00B07B2E" w:rsidRPr="00B70BF6">
        <w:rPr>
          <w:rFonts w:ascii="Times New Roman" w:eastAsia="Batang" w:hAnsi="Times New Roman"/>
          <w:sz w:val="20"/>
          <w:szCs w:val="20"/>
          <w:lang w:val="en-GB"/>
        </w:rPr>
        <w:fldChar w:fldCharType="separate"/>
      </w:r>
      <w:r w:rsidR="00A8202A" w:rsidRPr="00A8202A">
        <w:rPr>
          <w:rFonts w:ascii="Times New Roman" w:hAnsi="Times New Roman"/>
          <w:sz w:val="20"/>
          <w:szCs w:val="20"/>
          <w:lang w:val="en-GB"/>
        </w:rPr>
        <w:t>Figure 1</w:t>
      </w:r>
      <w:r w:rsidR="00B07B2E" w:rsidRPr="00B70BF6">
        <w:rPr>
          <w:rFonts w:ascii="Times New Roman" w:eastAsia="Batang" w:hAnsi="Times New Roman"/>
          <w:sz w:val="20"/>
          <w:szCs w:val="20"/>
          <w:lang w:val="en-GB"/>
        </w:rPr>
        <w:fldChar w:fldCharType="end"/>
      </w:r>
      <w:r w:rsidR="004B4CFF" w:rsidRPr="00734061">
        <w:rPr>
          <w:rFonts w:ascii="Times New Roman" w:eastAsia="Batang" w:hAnsi="Times New Roman"/>
          <w:sz w:val="20"/>
          <w:lang w:val="en-GB"/>
        </w:rPr>
        <w:t xml:space="preserve">. </w:t>
      </w:r>
      <w:r w:rsidR="00B07B2E">
        <w:rPr>
          <w:rFonts w:ascii="Times New Roman" w:eastAsia="Batang" w:hAnsi="Times New Roman"/>
          <w:sz w:val="20"/>
          <w:lang w:val="en-GB"/>
        </w:rPr>
        <w:t>T</w:t>
      </w:r>
      <w:r w:rsidR="004B4CFF" w:rsidRPr="00734061">
        <w:rPr>
          <w:rFonts w:ascii="Times New Roman" w:eastAsia="Batang" w:hAnsi="Times New Roman"/>
          <w:sz w:val="20"/>
          <w:lang w:val="en-GB"/>
        </w:rPr>
        <w:t xml:space="preserve">he wideband channel impulse response consists of 6 paths, each composed of three mid-paths (with a separation of 5 ns in delay). </w:t>
      </w:r>
    </w:p>
    <w:p w14:paraId="163C9BBF" w14:textId="1D35C915" w:rsidR="004B4CFF" w:rsidRPr="00734061" w:rsidRDefault="004041E2" w:rsidP="004B4CFF">
      <w:pPr>
        <w:pStyle w:val="ListParagraph"/>
        <w:numPr>
          <w:ilvl w:val="0"/>
          <w:numId w:val="45"/>
        </w:numPr>
        <w:rPr>
          <w:rFonts w:ascii="Times New Roman" w:hAnsi="Times New Roman"/>
          <w:sz w:val="20"/>
          <w:lang w:val="en-GB"/>
        </w:rPr>
      </w:pPr>
      <w:r w:rsidRPr="00734061">
        <w:rPr>
          <w:rFonts w:ascii="Times New Roman" w:hAnsi="Times New Roman"/>
          <w:sz w:val="20"/>
          <w:lang w:val="en-GB"/>
        </w:rPr>
        <w:t xml:space="preserve">Powers of </w:t>
      </w:r>
      <w:r w:rsidR="00E46E15" w:rsidRPr="00734061">
        <w:rPr>
          <w:rFonts w:ascii="Times New Roman" w:hAnsi="Times New Roman"/>
          <w:sz w:val="20"/>
          <w:szCs w:val="20"/>
          <w:lang w:val="en-GB"/>
        </w:rPr>
        <w:fldChar w:fldCharType="begin"/>
      </w:r>
      <w:r w:rsidR="00E46E15" w:rsidRPr="00734061">
        <w:rPr>
          <w:rFonts w:ascii="Times New Roman" w:hAnsi="Times New Roman"/>
          <w:sz w:val="20"/>
          <w:szCs w:val="20"/>
          <w:lang w:val="en-GB"/>
        </w:rPr>
        <w:instrText xml:space="preserve"> REF _Ref23854483 \h  \* MERGEFORMAT </w:instrText>
      </w:r>
      <w:r w:rsidR="00E46E15" w:rsidRPr="00734061">
        <w:rPr>
          <w:rFonts w:ascii="Times New Roman" w:hAnsi="Times New Roman"/>
          <w:sz w:val="20"/>
          <w:szCs w:val="20"/>
          <w:lang w:val="en-GB"/>
        </w:rPr>
      </w:r>
      <w:r w:rsidR="00E46E15" w:rsidRPr="00734061">
        <w:rPr>
          <w:rFonts w:ascii="Times New Roman" w:hAnsi="Times New Roman"/>
          <w:sz w:val="20"/>
          <w:szCs w:val="20"/>
          <w:lang w:val="en-GB"/>
        </w:rPr>
        <w:fldChar w:fldCharType="separate"/>
      </w:r>
      <w:r w:rsidR="00A8202A" w:rsidRPr="00A8202A">
        <w:rPr>
          <w:rFonts w:ascii="Times New Roman" w:hAnsi="Times New Roman"/>
          <w:sz w:val="20"/>
          <w:szCs w:val="20"/>
          <w:lang w:val="en-GB"/>
        </w:rPr>
        <w:t>Figure 1</w:t>
      </w:r>
      <w:r w:rsidR="00E46E15" w:rsidRPr="00734061">
        <w:rPr>
          <w:rFonts w:ascii="Times New Roman" w:hAnsi="Times New Roman"/>
          <w:sz w:val="20"/>
          <w:szCs w:val="20"/>
          <w:lang w:val="en-GB"/>
        </w:rPr>
        <w:fldChar w:fldCharType="end"/>
      </w:r>
      <w:r w:rsidR="00E46E15" w:rsidRPr="00734061">
        <w:rPr>
          <w:rFonts w:ascii="Times New Roman" w:hAnsi="Times New Roman"/>
          <w:sz w:val="20"/>
          <w:szCs w:val="20"/>
          <w:lang w:val="en-GB"/>
        </w:rPr>
        <w:t xml:space="preserve"> a</w:t>
      </w:r>
      <w:r w:rsidR="00E46E15" w:rsidRPr="00734061">
        <w:rPr>
          <w:rFonts w:ascii="Times New Roman" w:hAnsi="Times New Roman"/>
          <w:sz w:val="20"/>
          <w:lang w:val="en-GB"/>
        </w:rPr>
        <w:t>re scaled for visualization purposes</w:t>
      </w:r>
      <w:r w:rsidR="004B4CFF" w:rsidRPr="00734061">
        <w:rPr>
          <w:rFonts w:ascii="Times New Roman" w:hAnsi="Times New Roman"/>
          <w:sz w:val="20"/>
          <w:lang w:val="en-GB"/>
        </w:rPr>
        <w:t>.</w:t>
      </w:r>
    </w:p>
    <w:p w14:paraId="4FE7322E" w14:textId="6A5EC9BA" w:rsidR="004B4CFF" w:rsidRPr="00734061" w:rsidRDefault="004B4CFF" w:rsidP="00430BAC">
      <w:pPr>
        <w:pStyle w:val="ListParagraph"/>
        <w:numPr>
          <w:ilvl w:val="0"/>
          <w:numId w:val="45"/>
        </w:numPr>
        <w:rPr>
          <w:rFonts w:ascii="Times New Roman" w:eastAsia="Batang" w:hAnsi="Times New Roman"/>
          <w:sz w:val="20"/>
          <w:szCs w:val="20"/>
          <w:lang w:val="en-GB"/>
        </w:rPr>
      </w:pPr>
      <w:r w:rsidRPr="00734061">
        <w:rPr>
          <w:rFonts w:ascii="Times New Roman" w:hAnsi="Times New Roman"/>
          <w:sz w:val="20"/>
          <w:szCs w:val="20"/>
          <w:lang w:val="en-GB"/>
        </w:rPr>
        <w:t xml:space="preserve">Only </w:t>
      </w:r>
      <w:r w:rsidR="002E142B" w:rsidRPr="00734061">
        <w:rPr>
          <w:rFonts w:ascii="Times New Roman" w:hAnsi="Times New Roman"/>
          <w:i/>
          <w:sz w:val="20"/>
          <w:szCs w:val="20"/>
          <w:lang w:val="en-GB"/>
        </w:rPr>
        <w:t>N </w:t>
      </w:r>
      <w:r w:rsidR="002E142B" w:rsidRPr="00734061">
        <w:rPr>
          <w:rFonts w:ascii="Times New Roman" w:hAnsi="Times New Roman"/>
          <w:sz w:val="20"/>
          <w:szCs w:val="20"/>
          <w:lang w:val="en-GB"/>
        </w:rPr>
        <w:t xml:space="preserve">= </w:t>
      </w:r>
      <w:r w:rsidRPr="00734061">
        <w:rPr>
          <w:rFonts w:ascii="Times New Roman" w:hAnsi="Times New Roman"/>
          <w:sz w:val="20"/>
          <w:szCs w:val="20"/>
          <w:lang w:val="en-GB"/>
        </w:rPr>
        <w:t>1000 channel snapshots were utilized.</w:t>
      </w:r>
    </w:p>
    <w:p w14:paraId="381241D2" w14:textId="36E6D0DB" w:rsidR="00430BAC" w:rsidRPr="00391494" w:rsidRDefault="00430BAC" w:rsidP="00430BAC">
      <w:r w:rsidRPr="00E24C30">
        <w:t>Settings in the VNA</w:t>
      </w:r>
    </w:p>
    <w:p w14:paraId="227BB99D" w14:textId="46695821" w:rsidR="00430BAC" w:rsidRPr="00734061" w:rsidRDefault="00430BAC" w:rsidP="00430BAC">
      <w:pPr>
        <w:pStyle w:val="ListParagraph"/>
        <w:numPr>
          <w:ilvl w:val="0"/>
          <w:numId w:val="42"/>
        </w:numPr>
        <w:rPr>
          <w:rFonts w:ascii="Times New Roman" w:hAnsi="Times New Roman"/>
          <w:sz w:val="20"/>
          <w:szCs w:val="20"/>
          <w:lang w:val="en-GB"/>
        </w:rPr>
      </w:pPr>
      <w:r w:rsidRPr="00734061">
        <w:rPr>
          <w:rFonts w:ascii="Times New Roman" w:hAnsi="Times New Roman"/>
          <w:sz w:val="20"/>
          <w:szCs w:val="20"/>
          <w:lang w:val="en-GB"/>
        </w:rPr>
        <w:t>Frequency:</w:t>
      </w:r>
      <w:r w:rsidR="009D27A0" w:rsidRPr="00734061">
        <w:rPr>
          <w:rFonts w:ascii="Times New Roman" w:hAnsi="Times New Roman"/>
          <w:sz w:val="20"/>
          <w:szCs w:val="20"/>
          <w:lang w:val="en-GB"/>
        </w:rPr>
        <w:t xml:space="preserve"> 28 GHz</w:t>
      </w:r>
    </w:p>
    <w:p w14:paraId="19BCAD02" w14:textId="3CB43E56" w:rsidR="00430BAC" w:rsidRPr="00734061" w:rsidRDefault="00430BAC" w:rsidP="00430BAC">
      <w:pPr>
        <w:pStyle w:val="ListParagraph"/>
        <w:numPr>
          <w:ilvl w:val="0"/>
          <w:numId w:val="42"/>
        </w:numPr>
        <w:rPr>
          <w:rFonts w:ascii="Times New Roman" w:hAnsi="Times New Roman"/>
          <w:sz w:val="20"/>
          <w:szCs w:val="20"/>
          <w:lang w:val="en-GB"/>
        </w:rPr>
      </w:pPr>
      <w:r w:rsidRPr="00734061">
        <w:rPr>
          <w:rFonts w:ascii="Times New Roman" w:hAnsi="Times New Roman"/>
          <w:sz w:val="20"/>
          <w:szCs w:val="20"/>
          <w:lang w:val="en-GB"/>
        </w:rPr>
        <w:t xml:space="preserve">Bandwidth: </w:t>
      </w:r>
      <w:r w:rsidR="009D27A0" w:rsidRPr="00734061">
        <w:rPr>
          <w:rFonts w:ascii="Times New Roman" w:hAnsi="Times New Roman"/>
          <w:sz w:val="20"/>
          <w:szCs w:val="20"/>
          <w:lang w:val="en-GB"/>
        </w:rPr>
        <w:t>40 MHz</w:t>
      </w:r>
    </w:p>
    <w:p w14:paraId="587811B2" w14:textId="1729740B" w:rsidR="00430BAC" w:rsidRPr="00734061" w:rsidRDefault="00430BAC" w:rsidP="00430BAC">
      <w:pPr>
        <w:pStyle w:val="ListParagraph"/>
        <w:numPr>
          <w:ilvl w:val="0"/>
          <w:numId w:val="42"/>
        </w:numPr>
        <w:rPr>
          <w:rFonts w:ascii="Times New Roman" w:hAnsi="Times New Roman"/>
          <w:sz w:val="20"/>
          <w:szCs w:val="20"/>
          <w:lang w:val="en-GB"/>
        </w:rPr>
      </w:pPr>
      <w:r w:rsidRPr="00734061">
        <w:rPr>
          <w:rFonts w:ascii="Times New Roman" w:hAnsi="Times New Roman"/>
          <w:sz w:val="20"/>
          <w:szCs w:val="20"/>
          <w:lang w:val="en-GB"/>
        </w:rPr>
        <w:t>Number of frequency samples</w:t>
      </w:r>
      <w:r w:rsidR="009D27A0" w:rsidRPr="00734061">
        <w:rPr>
          <w:rFonts w:ascii="Times New Roman" w:hAnsi="Times New Roman"/>
          <w:sz w:val="20"/>
          <w:szCs w:val="20"/>
          <w:lang w:val="en-GB"/>
        </w:rPr>
        <w:t xml:space="preserve">: </w:t>
      </w:r>
      <w:r w:rsidR="002E142B" w:rsidRPr="00734061">
        <w:rPr>
          <w:rFonts w:ascii="Times New Roman" w:hAnsi="Times New Roman"/>
          <w:i/>
          <w:sz w:val="20"/>
          <w:szCs w:val="20"/>
          <w:lang w:val="en-GB"/>
        </w:rPr>
        <w:t>M </w:t>
      </w:r>
      <w:r w:rsidR="002E142B" w:rsidRPr="00734061">
        <w:rPr>
          <w:rFonts w:ascii="Times New Roman" w:hAnsi="Times New Roman"/>
          <w:sz w:val="20"/>
          <w:szCs w:val="20"/>
          <w:lang w:val="en-GB"/>
        </w:rPr>
        <w:t>= </w:t>
      </w:r>
      <w:r w:rsidR="004B4CFF" w:rsidRPr="00734061">
        <w:rPr>
          <w:rFonts w:ascii="Times New Roman" w:hAnsi="Times New Roman"/>
          <w:sz w:val="20"/>
          <w:szCs w:val="20"/>
          <w:lang w:val="en-GB"/>
        </w:rPr>
        <w:t>2001</w:t>
      </w:r>
    </w:p>
    <w:p w14:paraId="49FA8EE0" w14:textId="68E58164" w:rsidR="00430BAC" w:rsidRPr="00391494" w:rsidRDefault="00430BAC" w:rsidP="00430BAC">
      <w:r w:rsidRPr="00E24C30">
        <w:t xml:space="preserve">Virtual UCA settings: </w:t>
      </w:r>
    </w:p>
    <w:p w14:paraId="47A1C4C6" w14:textId="0BAC9AB1" w:rsidR="00430BAC" w:rsidRPr="00734061" w:rsidRDefault="00430BAC" w:rsidP="00430BAC">
      <w:pPr>
        <w:pStyle w:val="ListParagraph"/>
        <w:numPr>
          <w:ilvl w:val="0"/>
          <w:numId w:val="43"/>
        </w:numPr>
        <w:rPr>
          <w:rFonts w:ascii="Times New Roman" w:hAnsi="Times New Roman"/>
          <w:sz w:val="20"/>
          <w:szCs w:val="20"/>
          <w:lang w:val="en-GB"/>
        </w:rPr>
      </w:pPr>
      <w:r w:rsidRPr="00734061">
        <w:rPr>
          <w:rFonts w:ascii="Times New Roman" w:hAnsi="Times New Roman"/>
          <w:sz w:val="20"/>
          <w:szCs w:val="20"/>
          <w:lang w:val="en-GB"/>
        </w:rPr>
        <w:t xml:space="preserve">Radius: </w:t>
      </w:r>
      <w:r w:rsidR="004B4CFF" w:rsidRPr="00734061">
        <w:rPr>
          <w:rFonts w:ascii="Times New Roman" w:hAnsi="Times New Roman"/>
          <w:sz w:val="20"/>
          <w:szCs w:val="20"/>
          <w:lang w:val="en-GB"/>
        </w:rPr>
        <w:t xml:space="preserve">0.05 m </w:t>
      </w:r>
    </w:p>
    <w:p w14:paraId="1B983166" w14:textId="537AA321" w:rsidR="00430BAC" w:rsidRPr="00734061" w:rsidRDefault="004B4CFF" w:rsidP="004B4CFF">
      <w:pPr>
        <w:pStyle w:val="ListParagraph"/>
        <w:numPr>
          <w:ilvl w:val="0"/>
          <w:numId w:val="43"/>
        </w:numPr>
        <w:rPr>
          <w:rFonts w:ascii="Times New Roman" w:hAnsi="Times New Roman"/>
          <w:sz w:val="20"/>
          <w:szCs w:val="20"/>
          <w:lang w:val="en-GB"/>
        </w:rPr>
      </w:pPr>
      <w:r w:rsidRPr="00734061">
        <w:rPr>
          <w:rFonts w:ascii="Times New Roman" w:hAnsi="Times New Roman"/>
          <w:sz w:val="20"/>
          <w:szCs w:val="20"/>
          <w:lang w:val="en-GB"/>
        </w:rPr>
        <w:t>Element spacing</w:t>
      </w:r>
      <w:r w:rsidR="009D27A0" w:rsidRPr="00734061">
        <w:rPr>
          <w:rFonts w:ascii="Times New Roman" w:hAnsi="Times New Roman"/>
          <w:sz w:val="20"/>
          <w:szCs w:val="20"/>
          <w:lang w:val="en-GB"/>
        </w:rPr>
        <w:t xml:space="preserve">: </w:t>
      </w:r>
      <w:r w:rsidRPr="00734061">
        <w:rPr>
          <w:rFonts w:ascii="Times New Roman" w:hAnsi="Times New Roman"/>
          <w:sz w:val="20"/>
          <w:szCs w:val="20"/>
          <w:lang w:val="en-GB"/>
        </w:rPr>
        <w:t>0.4 lambda</w:t>
      </w:r>
    </w:p>
    <w:p w14:paraId="7F7BDC7B" w14:textId="08192BB9" w:rsidR="00430BAC" w:rsidRPr="00734061" w:rsidRDefault="00430BAC" w:rsidP="00430BAC">
      <w:pPr>
        <w:pStyle w:val="ListParagraph"/>
        <w:numPr>
          <w:ilvl w:val="0"/>
          <w:numId w:val="43"/>
        </w:numPr>
        <w:rPr>
          <w:rFonts w:ascii="Times New Roman" w:hAnsi="Times New Roman"/>
          <w:sz w:val="20"/>
          <w:szCs w:val="20"/>
          <w:lang w:val="en-GB"/>
        </w:rPr>
      </w:pPr>
      <w:r w:rsidRPr="00734061">
        <w:rPr>
          <w:rFonts w:ascii="Times New Roman" w:hAnsi="Times New Roman"/>
          <w:sz w:val="20"/>
          <w:szCs w:val="20"/>
          <w:lang w:val="en-GB"/>
        </w:rPr>
        <w:t xml:space="preserve">Distance between the UCA </w:t>
      </w:r>
      <w:r w:rsidR="006C64DF" w:rsidRPr="00734061">
        <w:rPr>
          <w:rFonts w:ascii="Times New Roman" w:hAnsi="Times New Roman"/>
          <w:sz w:val="20"/>
          <w:szCs w:val="20"/>
          <w:lang w:val="en-GB"/>
        </w:rPr>
        <w:t>centre</w:t>
      </w:r>
      <w:r w:rsidRPr="00734061">
        <w:rPr>
          <w:rFonts w:ascii="Times New Roman" w:hAnsi="Times New Roman"/>
          <w:sz w:val="20"/>
          <w:szCs w:val="20"/>
          <w:lang w:val="en-GB"/>
        </w:rPr>
        <w:t xml:space="preserve"> to the probes: </w:t>
      </w:r>
      <w:r w:rsidR="004B4CFF" w:rsidRPr="00734061">
        <w:rPr>
          <w:rFonts w:ascii="Times New Roman" w:hAnsi="Times New Roman"/>
          <w:sz w:val="20"/>
          <w:szCs w:val="20"/>
          <w:lang w:val="en-GB"/>
        </w:rPr>
        <w:t xml:space="preserve">2m </w:t>
      </w:r>
    </w:p>
    <w:p w14:paraId="5C3D05B5" w14:textId="79F4975B" w:rsidR="000000AC" w:rsidRPr="00734061" w:rsidRDefault="004B4CFF" w:rsidP="00AC4799">
      <w:pPr>
        <w:ind w:left="48"/>
        <w:rPr>
          <w:rFonts w:eastAsia="Batang"/>
        </w:rPr>
      </w:pPr>
      <w:r w:rsidRPr="00E24C30">
        <w:rPr>
          <w:rFonts w:eastAsia="Batang"/>
        </w:rPr>
        <w:t xml:space="preserve">As explained, the total measurement time depends on the total number of channel snapshots, number of DUT elements in the virtual array, and the number of frequency points in the VNA setting. These parameters will be </w:t>
      </w:r>
      <w:r w:rsidR="00854822">
        <w:rPr>
          <w:rFonts w:eastAsia="Batang"/>
        </w:rPr>
        <w:t xml:space="preserve">defined and </w:t>
      </w:r>
      <w:r w:rsidRPr="00E24C30">
        <w:rPr>
          <w:rFonts w:eastAsia="Batang"/>
        </w:rPr>
        <w:t xml:space="preserve">optimized to reduce measurement time in </w:t>
      </w:r>
      <w:r w:rsidRPr="00391494">
        <w:rPr>
          <w:rFonts w:eastAsia="Batang"/>
        </w:rPr>
        <w:t xml:space="preserve">a later contribution. </w:t>
      </w:r>
    </w:p>
    <w:p w14:paraId="3014E725" w14:textId="38A7B123" w:rsidR="00430BAC" w:rsidRPr="00A37060" w:rsidRDefault="00430BAC" w:rsidP="00740770">
      <w:pPr>
        <w:pStyle w:val="Heading4"/>
        <w:rPr>
          <w:rFonts w:ascii="Times New Roman" w:eastAsia="Batang" w:hAnsi="Times New Roman"/>
          <w:sz w:val="20"/>
        </w:rPr>
      </w:pPr>
      <w:r w:rsidRPr="00A37060">
        <w:rPr>
          <w:rFonts w:ascii="Times New Roman" w:eastAsia="Batang" w:hAnsi="Times New Roman"/>
          <w:sz w:val="20"/>
        </w:rPr>
        <w:lastRenderedPageBreak/>
        <w:t xml:space="preserve">Step one: spatial profile estimation </w:t>
      </w:r>
    </w:p>
    <w:p w14:paraId="68CF0A26" w14:textId="77777777" w:rsidR="00430BAC" w:rsidRPr="00E24C30" w:rsidRDefault="00430BAC" w:rsidP="0067054C">
      <w:pPr>
        <w:keepNext/>
        <w:spacing w:after="0"/>
        <w:ind w:left="43"/>
        <w:jc w:val="center"/>
      </w:pPr>
      <w:r w:rsidRPr="00734061">
        <w:rPr>
          <w:rFonts w:eastAsia="Batang"/>
          <w:noProof/>
          <w:lang w:val="da-DK" w:eastAsia="zh-CN"/>
        </w:rPr>
        <w:drawing>
          <wp:inline distT="0" distB="0" distL="0" distR="0" wp14:anchorId="2765F6AA" wp14:editId="0DB49594">
            <wp:extent cx="3650063" cy="2740500"/>
            <wp:effectExtent l="0" t="0" r="0" b="3175"/>
            <wp:docPr id="2" name="Picture 1">
              <a:extLst xmlns:a="http://schemas.openxmlformats.org/drawingml/2006/main">
                <a:ext uri="{FF2B5EF4-FFF2-40B4-BE49-F238E27FC236}">
                  <a16:creationId xmlns:a16="http://schemas.microsoft.com/office/drawing/2014/main" id="{E97F480B-50E8-49BA-BBD5-9A92B170B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97F480B-50E8-49BA-BBD5-9A92B170B241}"/>
                        </a:ext>
                      </a:extLst>
                    </pic:cNvPr>
                    <pic:cNvPicPr>
                      <a:picLocks noChangeAspect="1"/>
                    </pic:cNvPicPr>
                  </pic:nvPicPr>
                  <pic:blipFill>
                    <a:blip r:embed="rId13"/>
                    <a:stretch>
                      <a:fillRect/>
                    </a:stretch>
                  </pic:blipFill>
                  <pic:spPr>
                    <a:xfrm>
                      <a:off x="0" y="0"/>
                      <a:ext cx="3650063" cy="2740500"/>
                    </a:xfrm>
                    <a:prstGeom prst="rect">
                      <a:avLst/>
                    </a:prstGeom>
                  </pic:spPr>
                </pic:pic>
              </a:graphicData>
            </a:graphic>
          </wp:inline>
        </w:drawing>
      </w:r>
    </w:p>
    <w:p w14:paraId="1A22AE29" w14:textId="313C7150" w:rsidR="00430BAC" w:rsidRPr="00734061" w:rsidRDefault="00430BAC" w:rsidP="00430BAC">
      <w:pPr>
        <w:pStyle w:val="Caption"/>
        <w:jc w:val="center"/>
        <w:rPr>
          <w:rFonts w:eastAsia="Batang"/>
        </w:rPr>
      </w:pPr>
      <w:r w:rsidRPr="00734061">
        <w:t xml:space="preserve">Figure </w:t>
      </w:r>
      <w:r w:rsidRPr="00734061">
        <w:fldChar w:fldCharType="begin"/>
      </w:r>
      <w:r w:rsidRPr="00734061">
        <w:instrText xml:space="preserve"> SEQ Figure \* ARABIC </w:instrText>
      </w:r>
      <w:r w:rsidRPr="00734061">
        <w:fldChar w:fldCharType="separate"/>
      </w:r>
      <w:r w:rsidR="00A8202A">
        <w:rPr>
          <w:noProof/>
        </w:rPr>
        <w:t>2</w:t>
      </w:r>
      <w:r w:rsidRPr="00734061">
        <w:fldChar w:fldCharType="end"/>
      </w:r>
      <w:r w:rsidR="00243FB2" w:rsidRPr="00E24C30">
        <w:t>.</w:t>
      </w:r>
      <w:r w:rsidRPr="00734061">
        <w:t xml:space="preserve"> Power-elevation-azimuth angle estimation</w:t>
      </w:r>
      <w:r w:rsidR="006266D6">
        <w:t xml:space="preserve"> </w:t>
      </w:r>
      <w:r w:rsidR="0046743B">
        <w:t>(</w:t>
      </w:r>
      <w:r w:rsidR="007E697E">
        <w:t xml:space="preserve">results are symmetric to </w:t>
      </w:r>
      <w:r w:rsidR="007E697E" w:rsidRPr="007E697E">
        <w:rPr>
          <w:rFonts w:ascii="Symbol" w:hAnsi="Symbol"/>
        </w:rPr>
        <w:t></w:t>
      </w:r>
      <w:r w:rsidR="007E697E">
        <w:t>=90</w:t>
      </w:r>
      <w:r w:rsidR="007E697E" w:rsidRPr="007E697E">
        <w:rPr>
          <w:vertAlign w:val="superscript"/>
        </w:rPr>
        <w:t>o</w:t>
      </w:r>
      <w:r w:rsidR="0046743B">
        <w:t>)</w:t>
      </w:r>
    </w:p>
    <w:p w14:paraId="09A8FCA5" w14:textId="3A629E9F" w:rsidR="00430BAC" w:rsidRPr="00A37060" w:rsidRDefault="00430BAC" w:rsidP="00740770">
      <w:pPr>
        <w:pStyle w:val="Heading4"/>
        <w:rPr>
          <w:rFonts w:ascii="Times New Roman" w:eastAsia="Batang" w:hAnsi="Times New Roman"/>
          <w:sz w:val="20"/>
        </w:rPr>
      </w:pPr>
      <w:r w:rsidRPr="00A37060">
        <w:rPr>
          <w:rFonts w:ascii="Times New Roman" w:eastAsia="Batang" w:hAnsi="Times New Roman"/>
          <w:sz w:val="20"/>
        </w:rPr>
        <w:t xml:space="preserve">Step two: </w:t>
      </w:r>
      <w:r w:rsidR="009D27A0" w:rsidRPr="00A37060">
        <w:rPr>
          <w:rFonts w:ascii="Times New Roman" w:eastAsia="Batang" w:hAnsi="Times New Roman"/>
          <w:sz w:val="20"/>
        </w:rPr>
        <w:t>P</w:t>
      </w:r>
      <w:r w:rsidRPr="00A37060">
        <w:rPr>
          <w:rFonts w:ascii="Times New Roman" w:eastAsia="Batang" w:hAnsi="Times New Roman"/>
          <w:sz w:val="20"/>
        </w:rPr>
        <w:t>ower delay profile estimation for each angle direction</w:t>
      </w:r>
    </w:p>
    <w:p w14:paraId="1E1FCE3A" w14:textId="77777777" w:rsidR="00430BAC" w:rsidRPr="00E24C30" w:rsidRDefault="00430BAC" w:rsidP="00430BAC">
      <w:pPr>
        <w:keepNext/>
        <w:ind w:left="48"/>
        <w:jc w:val="center"/>
      </w:pPr>
      <w:r w:rsidRPr="00734061">
        <w:rPr>
          <w:rFonts w:eastAsia="Batang"/>
          <w:noProof/>
          <w:lang w:val="da-DK" w:eastAsia="zh-CN"/>
        </w:rPr>
        <w:drawing>
          <wp:inline distT="0" distB="0" distL="0" distR="0" wp14:anchorId="46957948" wp14:editId="39DEF967">
            <wp:extent cx="4833620" cy="36392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590" cy="3642282"/>
                    </a:xfrm>
                    <a:prstGeom prst="rect">
                      <a:avLst/>
                    </a:prstGeom>
                    <a:noFill/>
                  </pic:spPr>
                </pic:pic>
              </a:graphicData>
            </a:graphic>
          </wp:inline>
        </w:drawing>
      </w:r>
    </w:p>
    <w:p w14:paraId="67FF1FD0" w14:textId="416C82A2" w:rsidR="00430BAC" w:rsidRPr="00734061" w:rsidRDefault="00430BAC" w:rsidP="00430BAC">
      <w:pPr>
        <w:pStyle w:val="Caption"/>
        <w:jc w:val="center"/>
      </w:pPr>
      <w:r w:rsidRPr="00734061">
        <w:t xml:space="preserve">Figure </w:t>
      </w:r>
      <w:r w:rsidRPr="00734061">
        <w:fldChar w:fldCharType="begin"/>
      </w:r>
      <w:r w:rsidRPr="00734061">
        <w:instrText xml:space="preserve"> SEQ Figure \* ARABIC </w:instrText>
      </w:r>
      <w:r w:rsidRPr="00734061">
        <w:fldChar w:fldCharType="separate"/>
      </w:r>
      <w:r w:rsidR="00A8202A">
        <w:rPr>
          <w:noProof/>
        </w:rPr>
        <w:t>3</w:t>
      </w:r>
      <w:r w:rsidRPr="00734061">
        <w:fldChar w:fldCharType="end"/>
      </w:r>
      <w:r w:rsidR="00243FB2" w:rsidRPr="00E24C30">
        <w:t>.</w:t>
      </w:r>
      <w:r w:rsidRPr="00734061">
        <w:t xml:space="preserve"> Power delay profile estimation from each probe direction. </w:t>
      </w:r>
    </w:p>
    <w:p w14:paraId="61DA3D19" w14:textId="584F4F4E" w:rsidR="00004D3E" w:rsidRPr="00A37060" w:rsidRDefault="00004D3E" w:rsidP="00740770">
      <w:pPr>
        <w:pStyle w:val="Heading4"/>
        <w:rPr>
          <w:rFonts w:ascii="Times New Roman" w:eastAsia="Batang" w:hAnsi="Times New Roman"/>
          <w:sz w:val="20"/>
        </w:rPr>
      </w:pPr>
      <w:r w:rsidRPr="00A37060">
        <w:rPr>
          <w:rFonts w:ascii="Times New Roman" w:eastAsia="Batang" w:hAnsi="Times New Roman"/>
          <w:sz w:val="20"/>
        </w:rPr>
        <w:t xml:space="preserve">Step three: joint power-elevation-azimuth-delay profile </w:t>
      </w:r>
    </w:p>
    <w:p w14:paraId="094152C9" w14:textId="77777777" w:rsidR="00004D3E" w:rsidRPr="00EE6EA2" w:rsidRDefault="00004D3E" w:rsidP="00004D3E">
      <w:pPr>
        <w:ind w:left="48"/>
        <w:rPr>
          <w:rFonts w:eastAsia="Batang"/>
          <w:b/>
        </w:rPr>
      </w:pPr>
    </w:p>
    <w:p w14:paraId="2B3DDF25" w14:textId="280F3813" w:rsidR="00004D3E" w:rsidRPr="00E24C30" w:rsidRDefault="00EA6550" w:rsidP="00740770">
      <w:pPr>
        <w:jc w:val="center"/>
      </w:pPr>
      <w:r w:rsidRPr="00EE6EA2">
        <w:rPr>
          <w:noProof/>
          <w:lang w:val="da-DK" w:eastAsia="zh-CN"/>
        </w:rPr>
        <w:lastRenderedPageBreak/>
        <w:drawing>
          <wp:inline distT="0" distB="0" distL="0" distR="0" wp14:anchorId="7683938C" wp14:editId="4E049F1A">
            <wp:extent cx="3935895" cy="3124706"/>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8056"/>
                    <a:stretch/>
                  </pic:blipFill>
                  <pic:spPr bwMode="auto">
                    <a:xfrm>
                      <a:off x="0" y="0"/>
                      <a:ext cx="3946536" cy="3133154"/>
                    </a:xfrm>
                    <a:prstGeom prst="rect">
                      <a:avLst/>
                    </a:prstGeom>
                    <a:ln>
                      <a:noFill/>
                    </a:ln>
                    <a:extLst>
                      <a:ext uri="{53640926-AAD7-44D8-BBD7-CCE9431645EC}">
                        <a14:shadowObscured xmlns:a14="http://schemas.microsoft.com/office/drawing/2010/main"/>
                      </a:ext>
                    </a:extLst>
                  </pic:spPr>
                </pic:pic>
              </a:graphicData>
            </a:graphic>
          </wp:inline>
        </w:drawing>
      </w:r>
    </w:p>
    <w:p w14:paraId="55DA5200" w14:textId="0E55A34F" w:rsidR="00676715" w:rsidRPr="00676715" w:rsidRDefault="003D309A" w:rsidP="00676715">
      <w:pPr>
        <w:pStyle w:val="Caption"/>
      </w:pPr>
      <w:r w:rsidRPr="00E24C30">
        <w:t xml:space="preserve">Figure </w:t>
      </w:r>
      <w:r w:rsidRPr="00E24C30">
        <w:fldChar w:fldCharType="begin"/>
      </w:r>
      <w:r w:rsidRPr="00EE6EA2">
        <w:instrText xml:space="preserve"> SEQ Figure \* ARABIC </w:instrText>
      </w:r>
      <w:r w:rsidRPr="00E24C30">
        <w:fldChar w:fldCharType="separate"/>
      </w:r>
      <w:r w:rsidR="00A8202A">
        <w:rPr>
          <w:noProof/>
        </w:rPr>
        <w:t>4</w:t>
      </w:r>
      <w:r w:rsidRPr="00E24C30">
        <w:fldChar w:fldCharType="end"/>
      </w:r>
      <w:r w:rsidRPr="00E24C30">
        <w:t xml:space="preserve">. </w:t>
      </w:r>
      <w:r w:rsidR="0093559C" w:rsidRPr="00E24C30">
        <w:t>Join</w:t>
      </w:r>
      <w:r w:rsidR="001E2B2F">
        <w:t>t</w:t>
      </w:r>
      <w:r w:rsidR="0093559C" w:rsidRPr="00E24C30">
        <w:t xml:space="preserve"> power-angular-delay profile</w:t>
      </w:r>
      <w:r w:rsidR="00FB3B2B" w:rsidRPr="00734061">
        <w:t xml:space="preserve"> (only the peaks in delay and angular doma</w:t>
      </w:r>
      <w:r w:rsidR="00FB3B2B" w:rsidRPr="00EE6EA2">
        <w:t>ins are visualized)</w:t>
      </w:r>
      <w:r w:rsidR="0093559C" w:rsidRPr="00EE6EA2">
        <w:t>.</w:t>
      </w:r>
    </w:p>
    <w:p w14:paraId="66265385" w14:textId="48AF1D37" w:rsidR="00AC4799" w:rsidRPr="00EE6EA2" w:rsidRDefault="00AA5BE6" w:rsidP="00AC4799">
      <w:pPr>
        <w:pStyle w:val="Heading1"/>
        <w:ind w:left="567" w:hanging="567"/>
      </w:pPr>
      <w:r>
        <w:t>Open Topics</w:t>
      </w:r>
    </w:p>
    <w:p w14:paraId="37FE1CE8" w14:textId="19079450" w:rsidR="0012713C" w:rsidRPr="00EE6EA2" w:rsidRDefault="007D02E8" w:rsidP="00740770">
      <w:pPr>
        <w:pStyle w:val="ListParagraph"/>
        <w:ind w:left="0"/>
        <w:rPr>
          <w:rFonts w:ascii="Times New Roman" w:eastAsia="Batang" w:hAnsi="Times New Roman"/>
          <w:sz w:val="20"/>
          <w:szCs w:val="20"/>
          <w:lang w:val="en-GB"/>
        </w:rPr>
      </w:pPr>
      <w:r>
        <w:rPr>
          <w:rFonts w:ascii="Times New Roman" w:eastAsia="Batang" w:hAnsi="Times New Roman"/>
          <w:sz w:val="20"/>
          <w:szCs w:val="20"/>
          <w:lang w:val="en-GB"/>
        </w:rPr>
        <w:t xml:space="preserve">The </w:t>
      </w:r>
      <w:r w:rsidR="0067054C">
        <w:rPr>
          <w:rFonts w:ascii="Times New Roman" w:eastAsia="Batang" w:hAnsi="Times New Roman"/>
          <w:sz w:val="20"/>
          <w:szCs w:val="20"/>
          <w:lang w:val="en-GB"/>
        </w:rPr>
        <w:t>e</w:t>
      </w:r>
      <w:r w:rsidR="0012713C" w:rsidRPr="00EE6EA2">
        <w:rPr>
          <w:rFonts w:ascii="Times New Roman" w:eastAsia="Batang" w:hAnsi="Times New Roman"/>
          <w:sz w:val="20"/>
          <w:szCs w:val="20"/>
          <w:lang w:val="en-GB"/>
        </w:rPr>
        <w:t>xact virtual array configuration and number of channel snapshots</w:t>
      </w:r>
      <w:r w:rsidR="00D94D1A" w:rsidRPr="00EE6EA2">
        <w:rPr>
          <w:rFonts w:ascii="Times New Roman" w:eastAsia="Batang" w:hAnsi="Times New Roman"/>
          <w:sz w:val="20"/>
          <w:szCs w:val="20"/>
          <w:lang w:val="en-GB"/>
        </w:rPr>
        <w:t xml:space="preserve"> are</w:t>
      </w:r>
      <w:r w:rsidR="0012713C" w:rsidRPr="00EE6EA2">
        <w:rPr>
          <w:rFonts w:ascii="Times New Roman" w:eastAsia="Batang" w:hAnsi="Times New Roman"/>
          <w:sz w:val="20"/>
          <w:szCs w:val="20"/>
          <w:lang w:val="en-GB"/>
        </w:rPr>
        <w:t xml:space="preserve"> to be determined in a later contribution. </w:t>
      </w:r>
      <w:r w:rsidR="00FF7EC0" w:rsidRPr="00EE6EA2">
        <w:rPr>
          <w:rFonts w:ascii="Times New Roman" w:eastAsia="Batang" w:hAnsi="Times New Roman"/>
          <w:sz w:val="20"/>
          <w:szCs w:val="20"/>
          <w:lang w:val="en-GB"/>
        </w:rPr>
        <w:t>These are topics for further investigations:</w:t>
      </w:r>
      <w:r w:rsidR="0012713C" w:rsidRPr="00EE6EA2">
        <w:rPr>
          <w:rFonts w:ascii="Times New Roman" w:eastAsia="Batang" w:hAnsi="Times New Roman"/>
          <w:sz w:val="20"/>
          <w:szCs w:val="20"/>
          <w:lang w:val="en-GB"/>
        </w:rPr>
        <w:t xml:space="preserve"> </w:t>
      </w:r>
    </w:p>
    <w:p w14:paraId="2AA7CB3F" w14:textId="70E1ECC3" w:rsidR="0012713C" w:rsidRPr="00EE6EA2" w:rsidRDefault="0012713C" w:rsidP="00740770">
      <w:pPr>
        <w:pStyle w:val="ListParagraph"/>
        <w:numPr>
          <w:ilvl w:val="0"/>
          <w:numId w:val="41"/>
        </w:numPr>
        <w:ind w:left="851"/>
        <w:rPr>
          <w:rFonts w:ascii="Times New Roman" w:eastAsia="Batang" w:hAnsi="Times New Roman"/>
          <w:sz w:val="20"/>
          <w:szCs w:val="20"/>
          <w:lang w:val="en-GB"/>
        </w:rPr>
      </w:pPr>
      <w:r w:rsidRPr="00EE6EA2">
        <w:rPr>
          <w:rFonts w:ascii="Times New Roman" w:eastAsia="Batang" w:hAnsi="Times New Roman"/>
          <w:sz w:val="20"/>
          <w:szCs w:val="20"/>
          <w:lang w:val="en-GB"/>
        </w:rPr>
        <w:t>Virtual array: The virtual array should be large enough to distinguish signals radiated from different probe antennas (both azimuth and elevation domain). The spacing between virtual array element should be</w:t>
      </w:r>
      <w:r w:rsidR="00FF7EC0" w:rsidRPr="00EE6EA2">
        <w:rPr>
          <w:rFonts w:ascii="Times New Roman" w:eastAsia="Batang" w:hAnsi="Times New Roman"/>
          <w:sz w:val="20"/>
          <w:szCs w:val="20"/>
          <w:lang w:val="en-GB"/>
        </w:rPr>
        <w:t xml:space="preserve"> at maximum</w:t>
      </w:r>
      <w:r w:rsidRPr="00EE6EA2">
        <w:rPr>
          <w:rFonts w:ascii="Times New Roman" w:eastAsia="Batang" w:hAnsi="Times New Roman"/>
          <w:sz w:val="20"/>
          <w:szCs w:val="20"/>
          <w:lang w:val="en-GB"/>
        </w:rPr>
        <w:t xml:space="preserve"> ½ wavelength to avoid aliasing. </w:t>
      </w:r>
    </w:p>
    <w:p w14:paraId="022CF6FF" w14:textId="4795C0C0" w:rsidR="0012713C" w:rsidRPr="00EE6EA2" w:rsidRDefault="0012713C" w:rsidP="00740770">
      <w:pPr>
        <w:pStyle w:val="ListParagraph"/>
        <w:numPr>
          <w:ilvl w:val="0"/>
          <w:numId w:val="41"/>
        </w:numPr>
        <w:ind w:left="851"/>
        <w:rPr>
          <w:rFonts w:ascii="Times New Roman" w:eastAsia="Batang" w:hAnsi="Times New Roman"/>
          <w:sz w:val="20"/>
          <w:szCs w:val="20"/>
          <w:lang w:val="en-GB"/>
        </w:rPr>
      </w:pPr>
      <w:r w:rsidRPr="00EE6EA2">
        <w:rPr>
          <w:rFonts w:ascii="Times New Roman" w:eastAsia="Batang" w:hAnsi="Times New Roman"/>
          <w:sz w:val="20"/>
          <w:szCs w:val="20"/>
          <w:lang w:val="en-GB"/>
        </w:rPr>
        <w:t xml:space="preserve">Number of </w:t>
      </w:r>
      <w:r w:rsidR="00D848D9" w:rsidRPr="00EE6EA2">
        <w:rPr>
          <w:rFonts w:ascii="Times New Roman" w:eastAsia="Batang" w:hAnsi="Times New Roman"/>
          <w:sz w:val="20"/>
          <w:szCs w:val="20"/>
          <w:lang w:val="en-GB"/>
        </w:rPr>
        <w:t>time samples</w:t>
      </w:r>
      <w:r w:rsidRPr="00EE6EA2">
        <w:rPr>
          <w:rFonts w:ascii="Times New Roman" w:eastAsia="Batang" w:hAnsi="Times New Roman"/>
          <w:sz w:val="20"/>
          <w:szCs w:val="20"/>
          <w:lang w:val="en-GB"/>
        </w:rPr>
        <w:t xml:space="preserve">: the number of snapshots should be sufficiently high to ensure accurate estimation of </w:t>
      </w:r>
      <w:r w:rsidR="00E261C5" w:rsidRPr="00EE6EA2">
        <w:rPr>
          <w:rFonts w:ascii="Times New Roman" w:eastAsia="Batang" w:hAnsi="Times New Roman"/>
          <w:sz w:val="20"/>
          <w:szCs w:val="20"/>
          <w:lang w:val="en-GB"/>
        </w:rPr>
        <w:t>covariance matrix</w:t>
      </w:r>
      <w:r w:rsidR="00E77D14" w:rsidRPr="00EE6EA2">
        <w:rPr>
          <w:rFonts w:ascii="Times New Roman" w:eastAsia="Batang" w:hAnsi="Times New Roman"/>
          <w:sz w:val="20"/>
          <w:szCs w:val="20"/>
          <w:lang w:val="en-GB"/>
        </w:rPr>
        <w:t xml:space="preserve"> for the PA</w:t>
      </w:r>
      <w:r w:rsidR="006B3D88" w:rsidRPr="00EE6EA2">
        <w:rPr>
          <w:rFonts w:ascii="Times New Roman" w:eastAsia="Batang" w:hAnsi="Times New Roman"/>
          <w:sz w:val="20"/>
          <w:szCs w:val="20"/>
          <w:lang w:val="en-GB"/>
        </w:rPr>
        <w:t>DP</w:t>
      </w:r>
      <w:r w:rsidR="00B6703A" w:rsidRPr="00EE6EA2">
        <w:rPr>
          <w:rFonts w:ascii="Times New Roman" w:eastAsia="Batang" w:hAnsi="Times New Roman"/>
          <w:sz w:val="20"/>
          <w:szCs w:val="20"/>
          <w:lang w:val="en-GB"/>
        </w:rPr>
        <w:t xml:space="preserve"> estimation algorithm</w:t>
      </w:r>
      <w:r w:rsidRPr="00EE6EA2">
        <w:rPr>
          <w:rFonts w:ascii="Times New Roman" w:eastAsia="Batang" w:hAnsi="Times New Roman"/>
          <w:sz w:val="20"/>
          <w:szCs w:val="20"/>
          <w:lang w:val="en-GB"/>
        </w:rPr>
        <w:t xml:space="preserve">. </w:t>
      </w:r>
    </w:p>
    <w:p w14:paraId="120C5694" w14:textId="491963C9" w:rsidR="0012713C" w:rsidRPr="00EE6EA2" w:rsidRDefault="0012713C" w:rsidP="00740770">
      <w:pPr>
        <w:pStyle w:val="ListParagraph"/>
        <w:numPr>
          <w:ilvl w:val="0"/>
          <w:numId w:val="41"/>
        </w:numPr>
        <w:ind w:left="851"/>
        <w:rPr>
          <w:rFonts w:ascii="Times New Roman" w:eastAsia="Batang" w:hAnsi="Times New Roman"/>
          <w:sz w:val="20"/>
          <w:szCs w:val="20"/>
          <w:lang w:val="en-GB"/>
        </w:rPr>
      </w:pPr>
      <w:r w:rsidRPr="00EE6EA2">
        <w:rPr>
          <w:rFonts w:ascii="Times New Roman" w:eastAsia="Batang" w:hAnsi="Times New Roman"/>
          <w:sz w:val="20"/>
          <w:szCs w:val="20"/>
          <w:lang w:val="en-GB"/>
        </w:rPr>
        <w:t xml:space="preserve">Measurement antenna: </w:t>
      </w:r>
      <w:r w:rsidR="007A5A9B">
        <w:rPr>
          <w:rFonts w:ascii="Times New Roman" w:eastAsia="Batang" w:hAnsi="Times New Roman"/>
          <w:sz w:val="20"/>
          <w:szCs w:val="20"/>
          <w:lang w:val="en-GB"/>
        </w:rPr>
        <w:t>While a directive antenna can be used</w:t>
      </w:r>
      <w:r w:rsidR="001B7385">
        <w:rPr>
          <w:rFonts w:ascii="Times New Roman" w:eastAsia="Batang" w:hAnsi="Times New Roman"/>
          <w:sz w:val="20"/>
          <w:szCs w:val="20"/>
          <w:lang w:val="en-GB"/>
        </w:rPr>
        <w:t xml:space="preserve"> for this approach, it would require mechanical adjustments and thus prevent </w:t>
      </w:r>
      <w:r w:rsidR="00C1411C">
        <w:rPr>
          <w:rFonts w:ascii="Times New Roman" w:eastAsia="Batang" w:hAnsi="Times New Roman"/>
          <w:sz w:val="20"/>
          <w:szCs w:val="20"/>
          <w:lang w:val="en-GB"/>
        </w:rPr>
        <w:t xml:space="preserve">fully automated </w:t>
      </w:r>
      <w:r w:rsidR="003A68AE">
        <w:rPr>
          <w:rFonts w:ascii="Times New Roman" w:eastAsia="Batang" w:hAnsi="Times New Roman"/>
          <w:sz w:val="20"/>
          <w:szCs w:val="20"/>
          <w:lang w:val="en-GB"/>
        </w:rPr>
        <w:t>validation measurement</w:t>
      </w:r>
      <w:r w:rsidR="00611D86">
        <w:rPr>
          <w:rFonts w:ascii="Times New Roman" w:eastAsia="Batang" w:hAnsi="Times New Roman"/>
          <w:sz w:val="20"/>
          <w:szCs w:val="20"/>
          <w:lang w:val="en-GB"/>
        </w:rPr>
        <w:t>s. T</w:t>
      </w:r>
      <w:r w:rsidR="001B7385" w:rsidRPr="00EE6EA2">
        <w:rPr>
          <w:rFonts w:ascii="Times New Roman" w:eastAsia="Batang" w:hAnsi="Times New Roman"/>
          <w:sz w:val="20"/>
          <w:szCs w:val="20"/>
          <w:lang w:val="en-GB"/>
        </w:rPr>
        <w:t xml:space="preserve">he measurement antenna should be isotropic in principle, in practice it is </w:t>
      </w:r>
      <w:proofErr w:type="gramStart"/>
      <w:r w:rsidR="001B7385" w:rsidRPr="00EE6EA2">
        <w:rPr>
          <w:rFonts w:ascii="Times New Roman" w:eastAsia="Batang" w:hAnsi="Times New Roman"/>
          <w:sz w:val="20"/>
          <w:szCs w:val="20"/>
          <w:lang w:val="en-GB"/>
        </w:rPr>
        <w:t>sufficient</w:t>
      </w:r>
      <w:proofErr w:type="gramEnd"/>
      <w:r w:rsidR="001B7385" w:rsidRPr="00EE6EA2">
        <w:rPr>
          <w:rFonts w:ascii="Times New Roman" w:eastAsia="Batang" w:hAnsi="Times New Roman"/>
          <w:sz w:val="20"/>
          <w:szCs w:val="20"/>
          <w:lang w:val="en-GB"/>
        </w:rPr>
        <w:t xml:space="preserve"> to have omni-directional pattern in azimuth and a wide beam width in elevation</w:t>
      </w:r>
      <w:r w:rsidR="001B7385">
        <w:rPr>
          <w:rFonts w:ascii="Times New Roman" w:eastAsia="Batang" w:hAnsi="Times New Roman"/>
          <w:sz w:val="20"/>
          <w:szCs w:val="20"/>
          <w:lang w:val="en-GB"/>
        </w:rPr>
        <w:t>, e.g., bi-cone antennas</w:t>
      </w:r>
      <w:r w:rsidR="00611D86">
        <w:rPr>
          <w:rFonts w:ascii="Times New Roman" w:eastAsia="Batang" w:hAnsi="Times New Roman"/>
          <w:sz w:val="20"/>
          <w:szCs w:val="20"/>
          <w:lang w:val="en-GB"/>
        </w:rPr>
        <w:t>, which would allow fully automated validation measurements</w:t>
      </w:r>
      <w:r w:rsidR="001B7385" w:rsidRPr="00EE6EA2">
        <w:rPr>
          <w:rFonts w:ascii="Times New Roman" w:eastAsia="Batang" w:hAnsi="Times New Roman"/>
          <w:sz w:val="20"/>
          <w:szCs w:val="20"/>
          <w:lang w:val="en-GB"/>
        </w:rPr>
        <w:t>.</w:t>
      </w:r>
      <w:r w:rsidR="001B7385">
        <w:rPr>
          <w:rFonts w:ascii="Times New Roman" w:eastAsia="Batang" w:hAnsi="Times New Roman"/>
          <w:sz w:val="20"/>
          <w:szCs w:val="20"/>
          <w:lang w:val="en-GB"/>
        </w:rPr>
        <w:t xml:space="preserve"> </w:t>
      </w:r>
      <w:r w:rsidRPr="00EE6EA2">
        <w:rPr>
          <w:rFonts w:ascii="Times New Roman" w:eastAsia="Batang" w:hAnsi="Times New Roman"/>
          <w:sz w:val="20"/>
          <w:szCs w:val="20"/>
          <w:lang w:val="en-GB"/>
        </w:rPr>
        <w:t xml:space="preserve">The estimation accuracy for </w:t>
      </w:r>
      <w:r w:rsidR="00611D86">
        <w:rPr>
          <w:rFonts w:ascii="Times New Roman" w:eastAsia="Batang" w:hAnsi="Times New Roman"/>
          <w:sz w:val="20"/>
          <w:szCs w:val="20"/>
          <w:lang w:val="en-GB"/>
        </w:rPr>
        <w:t xml:space="preserve">the </w:t>
      </w:r>
      <w:r w:rsidRPr="00EE6EA2">
        <w:rPr>
          <w:rFonts w:ascii="Times New Roman" w:eastAsia="Batang" w:hAnsi="Times New Roman"/>
          <w:sz w:val="20"/>
          <w:szCs w:val="20"/>
          <w:lang w:val="en-GB"/>
        </w:rPr>
        <w:t xml:space="preserve">elevation domain might not be accurate, if the measurement antenna has </w:t>
      </w:r>
      <w:r w:rsidR="00281E26">
        <w:rPr>
          <w:rFonts w:ascii="Times New Roman" w:eastAsia="Batang" w:hAnsi="Times New Roman"/>
          <w:sz w:val="20"/>
          <w:szCs w:val="20"/>
          <w:lang w:val="en-GB"/>
        </w:rPr>
        <w:t xml:space="preserve">a </w:t>
      </w:r>
      <w:bookmarkStart w:id="5" w:name="_GoBack"/>
      <w:bookmarkEnd w:id="5"/>
      <w:r w:rsidRPr="00EE6EA2">
        <w:rPr>
          <w:rFonts w:ascii="Times New Roman" w:eastAsia="Batang" w:hAnsi="Times New Roman"/>
          <w:sz w:val="20"/>
          <w:szCs w:val="20"/>
          <w:lang w:val="en-GB"/>
        </w:rPr>
        <w:t xml:space="preserve">very narrow beam in the elevation domain. </w:t>
      </w:r>
    </w:p>
    <w:p w14:paraId="7E62193F" w14:textId="11D2B6B2" w:rsidR="0012713C" w:rsidRPr="00EE6EA2" w:rsidRDefault="00A32D28" w:rsidP="00740770">
      <w:pPr>
        <w:pStyle w:val="ListParagraph"/>
        <w:numPr>
          <w:ilvl w:val="0"/>
          <w:numId w:val="41"/>
        </w:numPr>
        <w:ind w:left="851"/>
        <w:rPr>
          <w:rFonts w:ascii="Times New Roman" w:eastAsia="Batang" w:hAnsi="Times New Roman"/>
          <w:sz w:val="20"/>
          <w:szCs w:val="20"/>
          <w:lang w:val="en-GB"/>
        </w:rPr>
      </w:pPr>
      <w:r w:rsidRPr="00EE6EA2">
        <w:rPr>
          <w:rFonts w:ascii="Times New Roman" w:eastAsia="Batang" w:hAnsi="Times New Roman"/>
          <w:sz w:val="20"/>
          <w:szCs w:val="20"/>
          <w:lang w:val="en-GB"/>
        </w:rPr>
        <w:t xml:space="preserve">Polarization: PSP can be calculated separately for </w:t>
      </w:r>
      <w:r w:rsidR="00D42832" w:rsidRPr="00EE6EA2">
        <w:rPr>
          <w:rFonts w:ascii="Times New Roman" w:eastAsia="Batang" w:hAnsi="Times New Roman"/>
          <w:sz w:val="20"/>
          <w:szCs w:val="20"/>
          <w:lang w:val="en-GB"/>
        </w:rPr>
        <w:t xml:space="preserve">two orthogonal polarization (vertical and horizontal) </w:t>
      </w:r>
    </w:p>
    <w:p w14:paraId="5E6C9BF6" w14:textId="3DDD1AB0" w:rsidR="0012713C" w:rsidRPr="00A37060" w:rsidRDefault="0012713C" w:rsidP="00740770">
      <w:pPr>
        <w:pStyle w:val="ListParagraph"/>
        <w:numPr>
          <w:ilvl w:val="0"/>
          <w:numId w:val="41"/>
        </w:numPr>
        <w:ind w:left="851"/>
        <w:rPr>
          <w:rFonts w:ascii="Times New Roman" w:eastAsia="Batang" w:hAnsi="Times New Roman"/>
          <w:sz w:val="20"/>
          <w:szCs w:val="20"/>
          <w:lang w:val="en-GB"/>
        </w:rPr>
      </w:pPr>
      <w:r w:rsidRPr="00A37060">
        <w:rPr>
          <w:rFonts w:ascii="Times New Roman" w:eastAsia="Batang" w:hAnsi="Times New Roman"/>
          <w:sz w:val="20"/>
          <w:szCs w:val="20"/>
          <w:lang w:val="en-GB"/>
        </w:rPr>
        <w:t xml:space="preserve">Assume N channel snapshots were stepped in the </w:t>
      </w:r>
      <w:r w:rsidR="001B7481" w:rsidRPr="00A37060">
        <w:rPr>
          <w:rFonts w:ascii="Times New Roman" w:eastAsia="Batang" w:hAnsi="Times New Roman"/>
          <w:sz w:val="20"/>
          <w:szCs w:val="20"/>
          <w:lang w:val="en-GB"/>
        </w:rPr>
        <w:t>fading emulator</w:t>
      </w:r>
      <w:r w:rsidRPr="00A37060">
        <w:rPr>
          <w:rFonts w:ascii="Times New Roman" w:eastAsia="Batang" w:hAnsi="Times New Roman"/>
          <w:sz w:val="20"/>
          <w:szCs w:val="20"/>
          <w:lang w:val="en-GB"/>
        </w:rPr>
        <w:t>, M frequency samples were recorded per channel snapshot, and we ha</w:t>
      </w:r>
      <w:r w:rsidR="001B7481" w:rsidRPr="00A37060">
        <w:rPr>
          <w:rFonts w:ascii="Times New Roman" w:eastAsia="Batang" w:hAnsi="Times New Roman"/>
          <w:sz w:val="20"/>
          <w:szCs w:val="20"/>
          <w:lang w:val="en-GB"/>
        </w:rPr>
        <w:t>d</w:t>
      </w:r>
      <w:r w:rsidRPr="00A37060">
        <w:rPr>
          <w:rFonts w:ascii="Times New Roman" w:eastAsia="Batang" w:hAnsi="Times New Roman"/>
          <w:sz w:val="20"/>
          <w:szCs w:val="20"/>
          <w:lang w:val="en-GB"/>
        </w:rPr>
        <w:t xml:space="preserve"> K virtual array elements. There total recorded data structure is N</w:t>
      </w:r>
      <w:r w:rsidR="001B7481" w:rsidRPr="00A37060">
        <w:rPr>
          <w:rFonts w:ascii="Times New Roman" w:eastAsia="Batang" w:hAnsi="Times New Roman"/>
          <w:sz w:val="20"/>
          <w:szCs w:val="20"/>
          <w:lang w:val="en-GB"/>
        </w:rPr>
        <w:t>×</w:t>
      </w:r>
      <w:r w:rsidRPr="00A37060">
        <w:rPr>
          <w:rFonts w:ascii="Times New Roman" w:eastAsia="Batang" w:hAnsi="Times New Roman"/>
          <w:sz w:val="20"/>
          <w:szCs w:val="20"/>
          <w:lang w:val="en-GB"/>
        </w:rPr>
        <w:t>M</w:t>
      </w:r>
      <w:r w:rsidR="001B7481" w:rsidRPr="00A37060">
        <w:rPr>
          <w:rFonts w:ascii="Times New Roman" w:eastAsia="Batang" w:hAnsi="Times New Roman"/>
          <w:sz w:val="20"/>
          <w:szCs w:val="20"/>
          <w:lang w:val="en-GB"/>
        </w:rPr>
        <w:t>×</w:t>
      </w:r>
      <w:r w:rsidRPr="00A37060">
        <w:rPr>
          <w:rFonts w:ascii="Times New Roman" w:eastAsia="Batang" w:hAnsi="Times New Roman"/>
          <w:sz w:val="20"/>
          <w:szCs w:val="20"/>
          <w:lang w:val="en-GB"/>
        </w:rPr>
        <w:t xml:space="preserve">K. Note that the process can be fully automated. The total measurement time depends on the selection of N, M and K. </w:t>
      </w:r>
      <w:r w:rsidR="000E5E42" w:rsidRPr="00A37060">
        <w:rPr>
          <w:rFonts w:ascii="Times New Roman" w:eastAsia="Batang" w:hAnsi="Times New Roman"/>
          <w:sz w:val="20"/>
          <w:szCs w:val="20"/>
          <w:lang w:val="en-GB"/>
        </w:rPr>
        <w:t>Minimal values for these</w:t>
      </w:r>
      <w:r w:rsidRPr="00A37060">
        <w:rPr>
          <w:rFonts w:ascii="Times New Roman" w:eastAsia="Batang" w:hAnsi="Times New Roman"/>
          <w:sz w:val="20"/>
          <w:szCs w:val="20"/>
          <w:lang w:val="en-GB"/>
        </w:rPr>
        <w:t xml:space="preserve"> parameters will be evaluated further in a later contribution.</w:t>
      </w:r>
    </w:p>
    <w:bookmarkEnd w:id="2"/>
    <w:p w14:paraId="35952390" w14:textId="77777777" w:rsidR="008B0529" w:rsidRPr="00E24C30" w:rsidRDefault="0053435C" w:rsidP="0053435C">
      <w:pPr>
        <w:pStyle w:val="Heading1"/>
        <w:ind w:left="567" w:hanging="567"/>
      </w:pPr>
      <w:r w:rsidRPr="00E24C30">
        <w:t>Conclusion</w:t>
      </w:r>
    </w:p>
    <w:p w14:paraId="35952391" w14:textId="08D66233" w:rsidR="008B0529" w:rsidRDefault="00AA5BE6" w:rsidP="008B0529">
      <w:r>
        <w:t xml:space="preserve">In this contribution, a </w:t>
      </w:r>
      <w:r w:rsidR="006916CA">
        <w:t>new</w:t>
      </w:r>
      <w:r>
        <w:t xml:space="preserve"> concept</w:t>
      </w:r>
      <w:r w:rsidR="00956D4C">
        <w:t xml:space="preserve"> to validate the channel model has been presented</w:t>
      </w:r>
      <w:r w:rsidR="00DB27E4">
        <w:t xml:space="preserve">. </w:t>
      </w:r>
      <w:r w:rsidR="00EC31E6">
        <w:t xml:space="preserve">If </w:t>
      </w:r>
      <w:r w:rsidR="00BB28D7">
        <w:t>agreeable, some of the open topics listed above will be addressed in a future contribution.</w:t>
      </w:r>
    </w:p>
    <w:p w14:paraId="7ADE506B" w14:textId="42C01764" w:rsidR="00BB28D7" w:rsidRPr="003B017F" w:rsidRDefault="00BB28D7" w:rsidP="00CC3292">
      <w:pPr>
        <w:pStyle w:val="Caption"/>
      </w:pPr>
      <w:r>
        <w:t xml:space="preserve">Proposal </w:t>
      </w:r>
      <w:r>
        <w:fldChar w:fldCharType="begin"/>
      </w:r>
      <w:r>
        <w:instrText xml:space="preserve"> SEQ Proposal \* ARABIC </w:instrText>
      </w:r>
      <w:r>
        <w:fldChar w:fldCharType="separate"/>
      </w:r>
      <w:r w:rsidR="00A8202A">
        <w:rPr>
          <w:noProof/>
        </w:rPr>
        <w:t>1</w:t>
      </w:r>
      <w:r>
        <w:fldChar w:fldCharType="end"/>
      </w:r>
      <w:r>
        <w:t>: Feedback is requested whether this FR2 channel model validation concept should be further pursued.</w:t>
      </w:r>
    </w:p>
    <w:p w14:paraId="35952392" w14:textId="77777777" w:rsidR="00DD1C07" w:rsidRPr="001B56E5" w:rsidRDefault="00DD1C07" w:rsidP="00DD1C07">
      <w:pPr>
        <w:pStyle w:val="Heading1"/>
        <w:ind w:left="567" w:hanging="567"/>
      </w:pPr>
      <w:r w:rsidRPr="001B56E5">
        <w:lastRenderedPageBreak/>
        <w:t>References</w:t>
      </w:r>
    </w:p>
    <w:p w14:paraId="3FE65567" w14:textId="77777777" w:rsidR="001663C8" w:rsidRPr="00970EBF" w:rsidRDefault="001663C8" w:rsidP="001663C8">
      <w:pPr>
        <w:numPr>
          <w:ilvl w:val="0"/>
          <w:numId w:val="5"/>
        </w:numPr>
        <w:tabs>
          <w:tab w:val="left" w:pos="426"/>
        </w:tabs>
        <w:overflowPunct w:val="0"/>
        <w:autoSpaceDE w:val="0"/>
        <w:autoSpaceDN w:val="0"/>
        <w:adjustRightInd w:val="0"/>
        <w:textAlignment w:val="baseline"/>
      </w:pPr>
      <w:r w:rsidRPr="008D3E69">
        <w:t xml:space="preserve">R4-1815933, </w:t>
      </w:r>
      <w:r w:rsidRPr="00CA411D">
        <w:t xml:space="preserve">WF on NR MIMO OTA, </w:t>
      </w:r>
      <w:r w:rsidRPr="004365CF">
        <w:t xml:space="preserve">CAICT, Spirent, Keysight Technologies, Qualcomm, ETS-Lindgren, MVG, </w:t>
      </w:r>
      <w:r w:rsidRPr="001F3A57">
        <w:t>3GPP TSG-RAN WG4 Meeting #89, November 2018</w:t>
      </w:r>
    </w:p>
    <w:p w14:paraId="35952393" w14:textId="6AF4D9FF" w:rsidR="000547AB" w:rsidRPr="00552046" w:rsidRDefault="006457C4" w:rsidP="006457C4">
      <w:pPr>
        <w:numPr>
          <w:ilvl w:val="0"/>
          <w:numId w:val="5"/>
        </w:numPr>
        <w:tabs>
          <w:tab w:val="left" w:pos="426"/>
        </w:tabs>
        <w:overflowPunct w:val="0"/>
        <w:autoSpaceDE w:val="0"/>
        <w:autoSpaceDN w:val="0"/>
        <w:adjustRightInd w:val="0"/>
        <w:textAlignment w:val="baseline"/>
      </w:pPr>
      <w:bookmarkStart w:id="6" w:name="_Ref23852730"/>
      <w:r w:rsidRPr="00790C28">
        <w:t xml:space="preserve">W. Fan, F. Zhang and Z. Wang, "Over-the-Air Testing of 5G Communication Systems: Validation of the Test Environment in Simple-Sectored Multiprobe Anechoic Chamber Setups," in IEEE Antennas and Propagation Magazine. </w:t>
      </w:r>
      <w:proofErr w:type="spellStart"/>
      <w:r w:rsidRPr="00790C28">
        <w:t>doi</w:t>
      </w:r>
      <w:proofErr w:type="spellEnd"/>
      <w:r w:rsidRPr="00790C28">
        <w:t>: 10.1109/MAP.2019.2943305</w:t>
      </w:r>
      <w:bookmarkEnd w:id="6"/>
    </w:p>
    <w:p w14:paraId="4E5BED0B" w14:textId="75EC0ABB" w:rsidR="00E534B9" w:rsidRPr="00A37060" w:rsidRDefault="008F7915" w:rsidP="006457C4">
      <w:pPr>
        <w:numPr>
          <w:ilvl w:val="0"/>
          <w:numId w:val="5"/>
        </w:numPr>
        <w:tabs>
          <w:tab w:val="left" w:pos="426"/>
        </w:tabs>
        <w:overflowPunct w:val="0"/>
        <w:autoSpaceDE w:val="0"/>
        <w:autoSpaceDN w:val="0"/>
        <w:adjustRightInd w:val="0"/>
        <w:textAlignment w:val="baseline"/>
      </w:pPr>
      <w:bookmarkStart w:id="7" w:name="_Ref23852340"/>
      <w:r w:rsidRPr="00A37060">
        <w:t xml:space="preserve">3GPP </w:t>
      </w:r>
      <w:r w:rsidR="00E534B9" w:rsidRPr="00A37060">
        <w:t>R4-1705831 “Metrics for evaluating RRM/Demodulation Measurement Setup”, Keysight, RAN4 #83, Hangzhou, May 2017</w:t>
      </w:r>
      <w:r w:rsidR="00A65F21" w:rsidRPr="00A37060">
        <w:t>.</w:t>
      </w:r>
      <w:bookmarkEnd w:id="7"/>
    </w:p>
    <w:p w14:paraId="1525E74C" w14:textId="6883D57E" w:rsidR="00DD3CE7" w:rsidRDefault="008F7915" w:rsidP="006457C4">
      <w:pPr>
        <w:numPr>
          <w:ilvl w:val="0"/>
          <w:numId w:val="5"/>
        </w:numPr>
        <w:tabs>
          <w:tab w:val="left" w:pos="426"/>
        </w:tabs>
        <w:overflowPunct w:val="0"/>
        <w:autoSpaceDE w:val="0"/>
        <w:autoSpaceDN w:val="0"/>
        <w:adjustRightInd w:val="0"/>
        <w:textAlignment w:val="baseline"/>
      </w:pPr>
      <w:bookmarkStart w:id="8" w:name="_Ref23854928"/>
      <w:r w:rsidRPr="00676715">
        <w:t>3GPP</w:t>
      </w:r>
      <w:r w:rsidR="00970A29" w:rsidRPr="00676715">
        <w:t xml:space="preserve"> TR 37.977 </w:t>
      </w:r>
      <w:r w:rsidR="005712A2" w:rsidRPr="000A0E7A">
        <w:t>“Verification of radiated multi-antenna reception performance of User Equipment (UE)”</w:t>
      </w:r>
      <w:r w:rsidR="00EF13CB" w:rsidRPr="00BB28D7">
        <w:t xml:space="preserve"> v1.0.0, September 2013</w:t>
      </w:r>
      <w:r w:rsidR="005712A2" w:rsidRPr="00D964C2">
        <w:t>.</w:t>
      </w:r>
      <w:bookmarkEnd w:id="8"/>
    </w:p>
    <w:p w14:paraId="7F9C0066" w14:textId="77777777" w:rsidR="003563C5" w:rsidRPr="003563C5" w:rsidRDefault="003563C5" w:rsidP="003563C5">
      <w:pPr>
        <w:pStyle w:val="ListParagraph"/>
        <w:numPr>
          <w:ilvl w:val="0"/>
          <w:numId w:val="5"/>
        </w:numPr>
        <w:rPr>
          <w:rFonts w:ascii="Times New Roman" w:eastAsia="Malgun Gothic" w:hAnsi="Times New Roman"/>
          <w:sz w:val="20"/>
          <w:szCs w:val="20"/>
          <w:lang w:val="en-GB"/>
        </w:rPr>
      </w:pPr>
      <w:bookmarkStart w:id="9" w:name="_Ref23855764"/>
      <w:r w:rsidRPr="003563C5">
        <w:rPr>
          <w:rFonts w:ascii="Times New Roman" w:eastAsia="Malgun Gothic" w:hAnsi="Times New Roman"/>
          <w:sz w:val="20"/>
          <w:szCs w:val="20"/>
          <w:lang w:val="en-GB"/>
        </w:rPr>
        <w:t>TR 38.827, Study on radiated metrics and test methodology for the verification of multi-antenna reception performance of NR User Equipment (UE), V0.4.0 (2019-10)</w:t>
      </w:r>
      <w:bookmarkEnd w:id="9"/>
    </w:p>
    <w:p w14:paraId="24A232B8" w14:textId="77777777" w:rsidR="00D36DE2" w:rsidRPr="00D36DE2" w:rsidRDefault="00D36DE2" w:rsidP="00D964C2">
      <w:pPr>
        <w:tabs>
          <w:tab w:val="left" w:pos="426"/>
        </w:tabs>
        <w:overflowPunct w:val="0"/>
        <w:autoSpaceDE w:val="0"/>
        <w:autoSpaceDN w:val="0"/>
        <w:adjustRightInd w:val="0"/>
        <w:textAlignment w:val="baseline"/>
      </w:pPr>
    </w:p>
    <w:sectPr w:rsidR="00D36DE2" w:rsidRPr="00D36DE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C597" w14:textId="77777777" w:rsidR="003148D1" w:rsidRDefault="003148D1">
      <w:r>
        <w:separator/>
      </w:r>
    </w:p>
  </w:endnote>
  <w:endnote w:type="continuationSeparator" w:id="0">
    <w:p w14:paraId="50945C4D" w14:textId="77777777" w:rsidR="003148D1" w:rsidRDefault="003148D1">
      <w:r>
        <w:continuationSeparator/>
      </w:r>
    </w:p>
  </w:endnote>
  <w:endnote w:type="continuationNotice" w:id="1">
    <w:p w14:paraId="05FC23E1" w14:textId="77777777" w:rsidR="003148D1" w:rsidRDefault="00314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E2A9C" w14:textId="77777777" w:rsidR="003148D1" w:rsidRDefault="003148D1">
      <w:r>
        <w:separator/>
      </w:r>
    </w:p>
  </w:footnote>
  <w:footnote w:type="continuationSeparator" w:id="0">
    <w:p w14:paraId="0D7E4113" w14:textId="77777777" w:rsidR="003148D1" w:rsidRDefault="003148D1">
      <w:r>
        <w:continuationSeparator/>
      </w:r>
    </w:p>
  </w:footnote>
  <w:footnote w:type="continuationNotice" w:id="1">
    <w:p w14:paraId="0E7B9F53" w14:textId="77777777" w:rsidR="003148D1" w:rsidRDefault="003148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6C071E"/>
    <w:multiLevelType w:val="hybridMultilevel"/>
    <w:tmpl w:val="D692430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6E53C3C"/>
    <w:multiLevelType w:val="hybridMultilevel"/>
    <w:tmpl w:val="1D1CFA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5ACB"/>
    <w:multiLevelType w:val="hybridMultilevel"/>
    <w:tmpl w:val="9A8671F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5118FC"/>
    <w:multiLevelType w:val="hybridMultilevel"/>
    <w:tmpl w:val="4866C9F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633C8"/>
    <w:multiLevelType w:val="hybridMultilevel"/>
    <w:tmpl w:val="8F9A85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EF5D75"/>
    <w:multiLevelType w:val="hybridMultilevel"/>
    <w:tmpl w:val="1BB8E8F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A56798B"/>
    <w:multiLevelType w:val="hybridMultilevel"/>
    <w:tmpl w:val="54C683B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71E24A9F"/>
    <w:multiLevelType w:val="hybridMultilevel"/>
    <w:tmpl w:val="F5B00848"/>
    <w:lvl w:ilvl="0" w:tplc="04060001">
      <w:start w:val="1"/>
      <w:numFmt w:val="bullet"/>
      <w:lvlText w:val=""/>
      <w:lvlJc w:val="left"/>
      <w:pPr>
        <w:ind w:left="1488" w:hanging="360"/>
      </w:pPr>
      <w:rPr>
        <w:rFonts w:ascii="Symbol" w:hAnsi="Symbol" w:hint="default"/>
      </w:rPr>
    </w:lvl>
    <w:lvl w:ilvl="1" w:tplc="04060003">
      <w:start w:val="1"/>
      <w:numFmt w:val="bullet"/>
      <w:lvlText w:val="o"/>
      <w:lvlJc w:val="left"/>
      <w:pPr>
        <w:ind w:left="2208" w:hanging="360"/>
      </w:pPr>
      <w:rPr>
        <w:rFonts w:ascii="Courier New" w:hAnsi="Courier New" w:cs="Courier New" w:hint="default"/>
      </w:rPr>
    </w:lvl>
    <w:lvl w:ilvl="2" w:tplc="04060005" w:tentative="1">
      <w:start w:val="1"/>
      <w:numFmt w:val="bullet"/>
      <w:lvlText w:val=""/>
      <w:lvlJc w:val="left"/>
      <w:pPr>
        <w:ind w:left="2928" w:hanging="360"/>
      </w:pPr>
      <w:rPr>
        <w:rFonts w:ascii="Wingdings" w:hAnsi="Wingdings" w:hint="default"/>
      </w:rPr>
    </w:lvl>
    <w:lvl w:ilvl="3" w:tplc="04060001" w:tentative="1">
      <w:start w:val="1"/>
      <w:numFmt w:val="bullet"/>
      <w:lvlText w:val=""/>
      <w:lvlJc w:val="left"/>
      <w:pPr>
        <w:ind w:left="3648" w:hanging="360"/>
      </w:pPr>
      <w:rPr>
        <w:rFonts w:ascii="Symbol" w:hAnsi="Symbol" w:hint="default"/>
      </w:rPr>
    </w:lvl>
    <w:lvl w:ilvl="4" w:tplc="04060003" w:tentative="1">
      <w:start w:val="1"/>
      <w:numFmt w:val="bullet"/>
      <w:lvlText w:val="o"/>
      <w:lvlJc w:val="left"/>
      <w:pPr>
        <w:ind w:left="4368" w:hanging="360"/>
      </w:pPr>
      <w:rPr>
        <w:rFonts w:ascii="Courier New" w:hAnsi="Courier New" w:cs="Courier New" w:hint="default"/>
      </w:rPr>
    </w:lvl>
    <w:lvl w:ilvl="5" w:tplc="04060005" w:tentative="1">
      <w:start w:val="1"/>
      <w:numFmt w:val="bullet"/>
      <w:lvlText w:val=""/>
      <w:lvlJc w:val="left"/>
      <w:pPr>
        <w:ind w:left="5088" w:hanging="360"/>
      </w:pPr>
      <w:rPr>
        <w:rFonts w:ascii="Wingdings" w:hAnsi="Wingdings" w:hint="default"/>
      </w:rPr>
    </w:lvl>
    <w:lvl w:ilvl="6" w:tplc="04060001" w:tentative="1">
      <w:start w:val="1"/>
      <w:numFmt w:val="bullet"/>
      <w:lvlText w:val=""/>
      <w:lvlJc w:val="left"/>
      <w:pPr>
        <w:ind w:left="5808" w:hanging="360"/>
      </w:pPr>
      <w:rPr>
        <w:rFonts w:ascii="Symbol" w:hAnsi="Symbol" w:hint="default"/>
      </w:rPr>
    </w:lvl>
    <w:lvl w:ilvl="7" w:tplc="04060003" w:tentative="1">
      <w:start w:val="1"/>
      <w:numFmt w:val="bullet"/>
      <w:lvlText w:val="o"/>
      <w:lvlJc w:val="left"/>
      <w:pPr>
        <w:ind w:left="6528" w:hanging="360"/>
      </w:pPr>
      <w:rPr>
        <w:rFonts w:ascii="Courier New" w:hAnsi="Courier New" w:cs="Courier New" w:hint="default"/>
      </w:rPr>
    </w:lvl>
    <w:lvl w:ilvl="8" w:tplc="04060005" w:tentative="1">
      <w:start w:val="1"/>
      <w:numFmt w:val="bullet"/>
      <w:lvlText w:val=""/>
      <w:lvlJc w:val="left"/>
      <w:pPr>
        <w:ind w:left="7248"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70E75"/>
    <w:multiLevelType w:val="hybridMultilevel"/>
    <w:tmpl w:val="B07636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num>
  <w:num w:numId="5">
    <w:abstractNumId w:val="2"/>
  </w:num>
  <w:num w:numId="6">
    <w:abstractNumId w:val="21"/>
  </w:num>
  <w:num w:numId="7">
    <w:abstractNumId w:val="18"/>
  </w:num>
  <w:num w:numId="8">
    <w:abstractNumId w:val="10"/>
  </w:num>
  <w:num w:numId="9">
    <w:abstractNumId w:val="25"/>
  </w:num>
  <w:num w:numId="10">
    <w:abstractNumId w:val="7"/>
  </w:num>
  <w:num w:numId="11">
    <w:abstractNumId w:val="32"/>
  </w:num>
  <w:num w:numId="12">
    <w:abstractNumId w:val="14"/>
  </w:num>
  <w:num w:numId="13">
    <w:abstractNumId w:val="31"/>
  </w:num>
  <w:num w:numId="14">
    <w:abstractNumId w:val="38"/>
  </w:num>
  <w:num w:numId="15">
    <w:abstractNumId w:val="13"/>
  </w:num>
  <w:num w:numId="16">
    <w:abstractNumId w:val="37"/>
  </w:num>
  <w:num w:numId="17">
    <w:abstractNumId w:val="9"/>
  </w:num>
  <w:num w:numId="18">
    <w:abstractNumId w:val="29"/>
  </w:num>
  <w:num w:numId="19">
    <w:abstractNumId w:val="23"/>
  </w:num>
  <w:num w:numId="20">
    <w:abstractNumId w:val="30"/>
  </w:num>
  <w:num w:numId="21">
    <w:abstractNumId w:val="36"/>
  </w:num>
  <w:num w:numId="22">
    <w:abstractNumId w:val="28"/>
  </w:num>
  <w:num w:numId="23">
    <w:abstractNumId w:val="24"/>
  </w:num>
  <w:num w:numId="24">
    <w:abstractNumId w:val="11"/>
  </w:num>
  <w:num w:numId="25">
    <w:abstractNumId w:val="6"/>
  </w:num>
  <w:num w:numId="26">
    <w:abstractNumId w:val="29"/>
  </w:num>
  <w:num w:numId="27">
    <w:abstractNumId w:val="29"/>
  </w:num>
  <w:num w:numId="28">
    <w:abstractNumId w:val="29"/>
  </w:num>
  <w:num w:numId="29">
    <w:abstractNumId w:val="22"/>
  </w:num>
  <w:num w:numId="30">
    <w:abstractNumId w:val="20"/>
  </w:num>
  <w:num w:numId="31">
    <w:abstractNumId w:val="42"/>
  </w:num>
  <w:num w:numId="32">
    <w:abstractNumId w:val="34"/>
  </w:num>
  <w:num w:numId="33">
    <w:abstractNumId w:val="41"/>
  </w:num>
  <w:num w:numId="34">
    <w:abstractNumId w:val="19"/>
  </w:num>
  <w:num w:numId="35">
    <w:abstractNumId w:val="8"/>
  </w:num>
  <w:num w:numId="36">
    <w:abstractNumId w:val="1"/>
  </w:num>
  <w:num w:numId="37">
    <w:abstractNumId w:val="33"/>
  </w:num>
  <w:num w:numId="38">
    <w:abstractNumId w:val="16"/>
  </w:num>
  <w:num w:numId="39">
    <w:abstractNumId w:val="27"/>
  </w:num>
  <w:num w:numId="40">
    <w:abstractNumId w:val="26"/>
  </w:num>
  <w:num w:numId="41">
    <w:abstractNumId w:val="35"/>
  </w:num>
  <w:num w:numId="42">
    <w:abstractNumId w:val="17"/>
  </w:num>
  <w:num w:numId="43">
    <w:abstractNumId w:val="40"/>
  </w:num>
  <w:num w:numId="44">
    <w:abstractNumId w:val="5"/>
  </w:num>
  <w:num w:numId="45">
    <w:abstractNumId w:val="15"/>
  </w:num>
  <w:num w:numId="46">
    <w:abstractNumId w:val="4"/>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AC"/>
    <w:rsid w:val="000016A7"/>
    <w:rsid w:val="00004D3E"/>
    <w:rsid w:val="00006800"/>
    <w:rsid w:val="000078E2"/>
    <w:rsid w:val="00010FCD"/>
    <w:rsid w:val="00011F6E"/>
    <w:rsid w:val="000136CE"/>
    <w:rsid w:val="00015E33"/>
    <w:rsid w:val="00017A04"/>
    <w:rsid w:val="00017C05"/>
    <w:rsid w:val="000200FB"/>
    <w:rsid w:val="0002191D"/>
    <w:rsid w:val="000262D5"/>
    <w:rsid w:val="000266A0"/>
    <w:rsid w:val="00026A7D"/>
    <w:rsid w:val="00031C1D"/>
    <w:rsid w:val="00032F36"/>
    <w:rsid w:val="00036AF0"/>
    <w:rsid w:val="00037208"/>
    <w:rsid w:val="000379D6"/>
    <w:rsid w:val="00041C48"/>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64A9"/>
    <w:rsid w:val="00087F53"/>
    <w:rsid w:val="00093E7E"/>
    <w:rsid w:val="0009589C"/>
    <w:rsid w:val="00096EE4"/>
    <w:rsid w:val="000A0174"/>
    <w:rsid w:val="000A0E7A"/>
    <w:rsid w:val="000A12C7"/>
    <w:rsid w:val="000A21DC"/>
    <w:rsid w:val="000A22E1"/>
    <w:rsid w:val="000A2A86"/>
    <w:rsid w:val="000A43B4"/>
    <w:rsid w:val="000B25D3"/>
    <w:rsid w:val="000B3613"/>
    <w:rsid w:val="000C201E"/>
    <w:rsid w:val="000C2440"/>
    <w:rsid w:val="000C3463"/>
    <w:rsid w:val="000C640F"/>
    <w:rsid w:val="000D39C6"/>
    <w:rsid w:val="000D6B69"/>
    <w:rsid w:val="000D6CFC"/>
    <w:rsid w:val="000E24A4"/>
    <w:rsid w:val="000E5E42"/>
    <w:rsid w:val="000F16BB"/>
    <w:rsid w:val="000F71C3"/>
    <w:rsid w:val="0011105C"/>
    <w:rsid w:val="00114DB9"/>
    <w:rsid w:val="001174D8"/>
    <w:rsid w:val="00117A95"/>
    <w:rsid w:val="00121323"/>
    <w:rsid w:val="00122845"/>
    <w:rsid w:val="00122FA0"/>
    <w:rsid w:val="00124141"/>
    <w:rsid w:val="001258E2"/>
    <w:rsid w:val="0012713C"/>
    <w:rsid w:val="0013001E"/>
    <w:rsid w:val="00130A4D"/>
    <w:rsid w:val="0014005E"/>
    <w:rsid w:val="00140084"/>
    <w:rsid w:val="0014206F"/>
    <w:rsid w:val="001423A1"/>
    <w:rsid w:val="001430FC"/>
    <w:rsid w:val="001458A3"/>
    <w:rsid w:val="00150099"/>
    <w:rsid w:val="00152172"/>
    <w:rsid w:val="00153528"/>
    <w:rsid w:val="00154ADF"/>
    <w:rsid w:val="00157AD8"/>
    <w:rsid w:val="001600BE"/>
    <w:rsid w:val="001663C8"/>
    <w:rsid w:val="00166A36"/>
    <w:rsid w:val="0017127E"/>
    <w:rsid w:val="001741AE"/>
    <w:rsid w:val="001758FB"/>
    <w:rsid w:val="001835FA"/>
    <w:rsid w:val="00195447"/>
    <w:rsid w:val="00196F9F"/>
    <w:rsid w:val="001A08AA"/>
    <w:rsid w:val="001A17A5"/>
    <w:rsid w:val="001A2BC5"/>
    <w:rsid w:val="001A2EF9"/>
    <w:rsid w:val="001A3120"/>
    <w:rsid w:val="001A3BFA"/>
    <w:rsid w:val="001B2108"/>
    <w:rsid w:val="001B231F"/>
    <w:rsid w:val="001B56E5"/>
    <w:rsid w:val="001B6A72"/>
    <w:rsid w:val="001B7385"/>
    <w:rsid w:val="001B7481"/>
    <w:rsid w:val="001C00AA"/>
    <w:rsid w:val="001C0CFD"/>
    <w:rsid w:val="001C3A35"/>
    <w:rsid w:val="001C3CCB"/>
    <w:rsid w:val="001C4A15"/>
    <w:rsid w:val="001C687E"/>
    <w:rsid w:val="001C7CE5"/>
    <w:rsid w:val="001D7D91"/>
    <w:rsid w:val="001D7F4A"/>
    <w:rsid w:val="001E1CF6"/>
    <w:rsid w:val="001E2B2F"/>
    <w:rsid w:val="001E4636"/>
    <w:rsid w:val="001E6DC6"/>
    <w:rsid w:val="001F209B"/>
    <w:rsid w:val="001F3A57"/>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466"/>
    <w:rsid w:val="00235813"/>
    <w:rsid w:val="00236683"/>
    <w:rsid w:val="0023752C"/>
    <w:rsid w:val="00241A14"/>
    <w:rsid w:val="00243FB2"/>
    <w:rsid w:val="0025114C"/>
    <w:rsid w:val="00251340"/>
    <w:rsid w:val="00252AEA"/>
    <w:rsid w:val="00254246"/>
    <w:rsid w:val="00255905"/>
    <w:rsid w:val="0026179F"/>
    <w:rsid w:val="00262600"/>
    <w:rsid w:val="00262A89"/>
    <w:rsid w:val="0026391C"/>
    <w:rsid w:val="00264840"/>
    <w:rsid w:val="00266C6B"/>
    <w:rsid w:val="0026709E"/>
    <w:rsid w:val="00267CC7"/>
    <w:rsid w:val="00271F76"/>
    <w:rsid w:val="002741DA"/>
    <w:rsid w:val="002748A2"/>
    <w:rsid w:val="00274984"/>
    <w:rsid w:val="00274E1A"/>
    <w:rsid w:val="0027758E"/>
    <w:rsid w:val="00277A09"/>
    <w:rsid w:val="00281E26"/>
    <w:rsid w:val="00282213"/>
    <w:rsid w:val="00287895"/>
    <w:rsid w:val="00287C09"/>
    <w:rsid w:val="0029076F"/>
    <w:rsid w:val="00293732"/>
    <w:rsid w:val="00296B9F"/>
    <w:rsid w:val="002A30C9"/>
    <w:rsid w:val="002A4112"/>
    <w:rsid w:val="002A5538"/>
    <w:rsid w:val="002A7017"/>
    <w:rsid w:val="002A7F4B"/>
    <w:rsid w:val="002B11F7"/>
    <w:rsid w:val="002B3F06"/>
    <w:rsid w:val="002B4D62"/>
    <w:rsid w:val="002C1E1B"/>
    <w:rsid w:val="002C2040"/>
    <w:rsid w:val="002C7653"/>
    <w:rsid w:val="002C7D13"/>
    <w:rsid w:val="002D0D61"/>
    <w:rsid w:val="002D44BD"/>
    <w:rsid w:val="002D69EF"/>
    <w:rsid w:val="002E142B"/>
    <w:rsid w:val="002E465A"/>
    <w:rsid w:val="002E47F7"/>
    <w:rsid w:val="002E5F31"/>
    <w:rsid w:val="002F189E"/>
    <w:rsid w:val="002F4093"/>
    <w:rsid w:val="002F5FAD"/>
    <w:rsid w:val="00300544"/>
    <w:rsid w:val="00306D8E"/>
    <w:rsid w:val="00307D2C"/>
    <w:rsid w:val="00313528"/>
    <w:rsid w:val="003148D1"/>
    <w:rsid w:val="003209E5"/>
    <w:rsid w:val="00324F35"/>
    <w:rsid w:val="00326CFF"/>
    <w:rsid w:val="00331E19"/>
    <w:rsid w:val="00332820"/>
    <w:rsid w:val="003340C5"/>
    <w:rsid w:val="0033593B"/>
    <w:rsid w:val="00337BB8"/>
    <w:rsid w:val="00342EC7"/>
    <w:rsid w:val="00344657"/>
    <w:rsid w:val="00344BCD"/>
    <w:rsid w:val="003450DD"/>
    <w:rsid w:val="00347574"/>
    <w:rsid w:val="00353724"/>
    <w:rsid w:val="00353E42"/>
    <w:rsid w:val="003563C5"/>
    <w:rsid w:val="00364DC7"/>
    <w:rsid w:val="00365EF7"/>
    <w:rsid w:val="00366F9B"/>
    <w:rsid w:val="00367724"/>
    <w:rsid w:val="003679B5"/>
    <w:rsid w:val="00373148"/>
    <w:rsid w:val="00374836"/>
    <w:rsid w:val="00375BAA"/>
    <w:rsid w:val="00380C5B"/>
    <w:rsid w:val="00380F33"/>
    <w:rsid w:val="00381C22"/>
    <w:rsid w:val="003834B0"/>
    <w:rsid w:val="00384387"/>
    <w:rsid w:val="003907E3"/>
    <w:rsid w:val="00391494"/>
    <w:rsid w:val="0039361E"/>
    <w:rsid w:val="0039509E"/>
    <w:rsid w:val="00397CC0"/>
    <w:rsid w:val="003A1A50"/>
    <w:rsid w:val="003A1E08"/>
    <w:rsid w:val="003A5DB6"/>
    <w:rsid w:val="003A68AE"/>
    <w:rsid w:val="003B017F"/>
    <w:rsid w:val="003B0221"/>
    <w:rsid w:val="003B1087"/>
    <w:rsid w:val="003B1AA0"/>
    <w:rsid w:val="003B478A"/>
    <w:rsid w:val="003B5AB0"/>
    <w:rsid w:val="003C40E0"/>
    <w:rsid w:val="003C4291"/>
    <w:rsid w:val="003C47CE"/>
    <w:rsid w:val="003D1D54"/>
    <w:rsid w:val="003D2C79"/>
    <w:rsid w:val="003D309A"/>
    <w:rsid w:val="003D4CDB"/>
    <w:rsid w:val="003D5D10"/>
    <w:rsid w:val="003D7CEB"/>
    <w:rsid w:val="003E300F"/>
    <w:rsid w:val="003E39F0"/>
    <w:rsid w:val="003E3F2D"/>
    <w:rsid w:val="003E426D"/>
    <w:rsid w:val="003E567C"/>
    <w:rsid w:val="003E6A73"/>
    <w:rsid w:val="003F0282"/>
    <w:rsid w:val="003F1AEA"/>
    <w:rsid w:val="003F1D13"/>
    <w:rsid w:val="003F6395"/>
    <w:rsid w:val="003F6FF1"/>
    <w:rsid w:val="004006F6"/>
    <w:rsid w:val="0040097C"/>
    <w:rsid w:val="0040139E"/>
    <w:rsid w:val="004026D0"/>
    <w:rsid w:val="004041E2"/>
    <w:rsid w:val="004048A9"/>
    <w:rsid w:val="0041281A"/>
    <w:rsid w:val="0041320C"/>
    <w:rsid w:val="00413C3E"/>
    <w:rsid w:val="00413C6C"/>
    <w:rsid w:val="0041477A"/>
    <w:rsid w:val="00417068"/>
    <w:rsid w:val="004204BB"/>
    <w:rsid w:val="00420AD5"/>
    <w:rsid w:val="00426356"/>
    <w:rsid w:val="00427B4E"/>
    <w:rsid w:val="00430BAC"/>
    <w:rsid w:val="00431287"/>
    <w:rsid w:val="004365CF"/>
    <w:rsid w:val="004420B4"/>
    <w:rsid w:val="00444225"/>
    <w:rsid w:val="00456C09"/>
    <w:rsid w:val="0046119F"/>
    <w:rsid w:val="0046266D"/>
    <w:rsid w:val="00466E59"/>
    <w:rsid w:val="0046743B"/>
    <w:rsid w:val="004701D2"/>
    <w:rsid w:val="00470E49"/>
    <w:rsid w:val="004713FE"/>
    <w:rsid w:val="00471B36"/>
    <w:rsid w:val="00473D9D"/>
    <w:rsid w:val="00473FFA"/>
    <w:rsid w:val="00474556"/>
    <w:rsid w:val="00474FBC"/>
    <w:rsid w:val="00476D28"/>
    <w:rsid w:val="00480BFC"/>
    <w:rsid w:val="00482CB3"/>
    <w:rsid w:val="004835B4"/>
    <w:rsid w:val="00484D33"/>
    <w:rsid w:val="00485FCA"/>
    <w:rsid w:val="00486760"/>
    <w:rsid w:val="00490F98"/>
    <w:rsid w:val="00490FAF"/>
    <w:rsid w:val="00491FA6"/>
    <w:rsid w:val="00495A33"/>
    <w:rsid w:val="004A07A1"/>
    <w:rsid w:val="004A17C7"/>
    <w:rsid w:val="004A419F"/>
    <w:rsid w:val="004A6ACC"/>
    <w:rsid w:val="004A6B36"/>
    <w:rsid w:val="004B27EC"/>
    <w:rsid w:val="004B4CFF"/>
    <w:rsid w:val="004C2A16"/>
    <w:rsid w:val="004D0FD5"/>
    <w:rsid w:val="004D1DF1"/>
    <w:rsid w:val="004D4E49"/>
    <w:rsid w:val="004D5AE5"/>
    <w:rsid w:val="004D64A1"/>
    <w:rsid w:val="004E2B50"/>
    <w:rsid w:val="004F08C5"/>
    <w:rsid w:val="004F374D"/>
    <w:rsid w:val="004F3D34"/>
    <w:rsid w:val="004F3E0E"/>
    <w:rsid w:val="004F3EB5"/>
    <w:rsid w:val="004F554E"/>
    <w:rsid w:val="004F7A3D"/>
    <w:rsid w:val="004F7C82"/>
    <w:rsid w:val="00501CEE"/>
    <w:rsid w:val="00505BFA"/>
    <w:rsid w:val="005069C0"/>
    <w:rsid w:val="00507743"/>
    <w:rsid w:val="00511254"/>
    <w:rsid w:val="0051156A"/>
    <w:rsid w:val="00512458"/>
    <w:rsid w:val="00513632"/>
    <w:rsid w:val="00517B81"/>
    <w:rsid w:val="0052031F"/>
    <w:rsid w:val="00520CFC"/>
    <w:rsid w:val="00522C5E"/>
    <w:rsid w:val="005239FE"/>
    <w:rsid w:val="00526FA7"/>
    <w:rsid w:val="00527A11"/>
    <w:rsid w:val="0053435C"/>
    <w:rsid w:val="00541EB9"/>
    <w:rsid w:val="005421FC"/>
    <w:rsid w:val="00543311"/>
    <w:rsid w:val="005433B0"/>
    <w:rsid w:val="00545178"/>
    <w:rsid w:val="00546367"/>
    <w:rsid w:val="005471FE"/>
    <w:rsid w:val="00547986"/>
    <w:rsid w:val="00551413"/>
    <w:rsid w:val="00552046"/>
    <w:rsid w:val="00554A16"/>
    <w:rsid w:val="005550DD"/>
    <w:rsid w:val="005603F5"/>
    <w:rsid w:val="005649A1"/>
    <w:rsid w:val="00566838"/>
    <w:rsid w:val="005712A2"/>
    <w:rsid w:val="00580542"/>
    <w:rsid w:val="00580587"/>
    <w:rsid w:val="00581E88"/>
    <w:rsid w:val="0058392F"/>
    <w:rsid w:val="00585B23"/>
    <w:rsid w:val="005908D2"/>
    <w:rsid w:val="00592F28"/>
    <w:rsid w:val="00593B56"/>
    <w:rsid w:val="005943B2"/>
    <w:rsid w:val="00595618"/>
    <w:rsid w:val="005A0EDD"/>
    <w:rsid w:val="005A1EA6"/>
    <w:rsid w:val="005A2780"/>
    <w:rsid w:val="005A616F"/>
    <w:rsid w:val="005A63F2"/>
    <w:rsid w:val="005A6F48"/>
    <w:rsid w:val="005C239F"/>
    <w:rsid w:val="005C331B"/>
    <w:rsid w:val="005C4593"/>
    <w:rsid w:val="005E12CD"/>
    <w:rsid w:val="005E2985"/>
    <w:rsid w:val="005E5D66"/>
    <w:rsid w:val="005E6447"/>
    <w:rsid w:val="005F3B1B"/>
    <w:rsid w:val="005F62B9"/>
    <w:rsid w:val="00607D98"/>
    <w:rsid w:val="0061059A"/>
    <w:rsid w:val="00611D86"/>
    <w:rsid w:val="006126CA"/>
    <w:rsid w:val="006131BB"/>
    <w:rsid w:val="00613B1E"/>
    <w:rsid w:val="00616FB0"/>
    <w:rsid w:val="0062016D"/>
    <w:rsid w:val="006210C4"/>
    <w:rsid w:val="00622B32"/>
    <w:rsid w:val="006266D6"/>
    <w:rsid w:val="00627451"/>
    <w:rsid w:val="006320A6"/>
    <w:rsid w:val="00634387"/>
    <w:rsid w:val="00634928"/>
    <w:rsid w:val="00635671"/>
    <w:rsid w:val="00636ABD"/>
    <w:rsid w:val="006457C4"/>
    <w:rsid w:val="00645857"/>
    <w:rsid w:val="00651C2B"/>
    <w:rsid w:val="006537BF"/>
    <w:rsid w:val="00653DF0"/>
    <w:rsid w:val="006543EF"/>
    <w:rsid w:val="0065492A"/>
    <w:rsid w:val="00654D11"/>
    <w:rsid w:val="00656A7B"/>
    <w:rsid w:val="00665AD3"/>
    <w:rsid w:val="0067054C"/>
    <w:rsid w:val="006709CE"/>
    <w:rsid w:val="00676715"/>
    <w:rsid w:val="00683EDA"/>
    <w:rsid w:val="006856E5"/>
    <w:rsid w:val="006916CA"/>
    <w:rsid w:val="006937D0"/>
    <w:rsid w:val="00695755"/>
    <w:rsid w:val="00696474"/>
    <w:rsid w:val="00696BE5"/>
    <w:rsid w:val="00696D0A"/>
    <w:rsid w:val="006974B7"/>
    <w:rsid w:val="006A03F3"/>
    <w:rsid w:val="006A5A2A"/>
    <w:rsid w:val="006A5ED0"/>
    <w:rsid w:val="006B03F1"/>
    <w:rsid w:val="006B0D02"/>
    <w:rsid w:val="006B1C2F"/>
    <w:rsid w:val="006B363D"/>
    <w:rsid w:val="006B39EF"/>
    <w:rsid w:val="006B3D88"/>
    <w:rsid w:val="006C35CF"/>
    <w:rsid w:val="006C3A94"/>
    <w:rsid w:val="006C64DF"/>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061"/>
    <w:rsid w:val="00735C81"/>
    <w:rsid w:val="00736A17"/>
    <w:rsid w:val="007373B0"/>
    <w:rsid w:val="007403F2"/>
    <w:rsid w:val="00740770"/>
    <w:rsid w:val="00741775"/>
    <w:rsid w:val="00742B4E"/>
    <w:rsid w:val="00744CC1"/>
    <w:rsid w:val="00745BBF"/>
    <w:rsid w:val="0074650E"/>
    <w:rsid w:val="00747AD4"/>
    <w:rsid w:val="00751D63"/>
    <w:rsid w:val="00752FA3"/>
    <w:rsid w:val="007545BA"/>
    <w:rsid w:val="00770A12"/>
    <w:rsid w:val="0077455B"/>
    <w:rsid w:val="00774B17"/>
    <w:rsid w:val="007756A1"/>
    <w:rsid w:val="0078088D"/>
    <w:rsid w:val="00785759"/>
    <w:rsid w:val="00785D03"/>
    <w:rsid w:val="00790C28"/>
    <w:rsid w:val="007927CF"/>
    <w:rsid w:val="0079694A"/>
    <w:rsid w:val="00797994"/>
    <w:rsid w:val="007A2502"/>
    <w:rsid w:val="007A3B88"/>
    <w:rsid w:val="007A4551"/>
    <w:rsid w:val="007A4F68"/>
    <w:rsid w:val="007A5139"/>
    <w:rsid w:val="007A5243"/>
    <w:rsid w:val="007A5A9B"/>
    <w:rsid w:val="007A6059"/>
    <w:rsid w:val="007B03C6"/>
    <w:rsid w:val="007B0584"/>
    <w:rsid w:val="007B5856"/>
    <w:rsid w:val="007B6FFB"/>
    <w:rsid w:val="007C6DD8"/>
    <w:rsid w:val="007D0054"/>
    <w:rsid w:val="007D02E8"/>
    <w:rsid w:val="007D258B"/>
    <w:rsid w:val="007D36D3"/>
    <w:rsid w:val="007D3BE3"/>
    <w:rsid w:val="007D6048"/>
    <w:rsid w:val="007E2E0D"/>
    <w:rsid w:val="007E5EB0"/>
    <w:rsid w:val="007E697E"/>
    <w:rsid w:val="007E7938"/>
    <w:rsid w:val="007F0E1E"/>
    <w:rsid w:val="007F0E21"/>
    <w:rsid w:val="007F1535"/>
    <w:rsid w:val="007F39D0"/>
    <w:rsid w:val="007F4B80"/>
    <w:rsid w:val="007F4CAF"/>
    <w:rsid w:val="007F4CCC"/>
    <w:rsid w:val="007F5B12"/>
    <w:rsid w:val="007F62EA"/>
    <w:rsid w:val="007F7064"/>
    <w:rsid w:val="00803E82"/>
    <w:rsid w:val="008043EB"/>
    <w:rsid w:val="00804709"/>
    <w:rsid w:val="00807F76"/>
    <w:rsid w:val="008142CC"/>
    <w:rsid w:val="00816C9D"/>
    <w:rsid w:val="0082190B"/>
    <w:rsid w:val="00826B31"/>
    <w:rsid w:val="008278A2"/>
    <w:rsid w:val="00830BED"/>
    <w:rsid w:val="008331E5"/>
    <w:rsid w:val="00836C44"/>
    <w:rsid w:val="0083754E"/>
    <w:rsid w:val="00837660"/>
    <w:rsid w:val="00840A11"/>
    <w:rsid w:val="008450F8"/>
    <w:rsid w:val="00845E55"/>
    <w:rsid w:val="00846391"/>
    <w:rsid w:val="008541B3"/>
    <w:rsid w:val="00854822"/>
    <w:rsid w:val="008602F7"/>
    <w:rsid w:val="00861C5F"/>
    <w:rsid w:val="008626D8"/>
    <w:rsid w:val="00864950"/>
    <w:rsid w:val="00870861"/>
    <w:rsid w:val="00884BE6"/>
    <w:rsid w:val="0088503C"/>
    <w:rsid w:val="00885D92"/>
    <w:rsid w:val="008910E7"/>
    <w:rsid w:val="00892723"/>
    <w:rsid w:val="00893454"/>
    <w:rsid w:val="00895D05"/>
    <w:rsid w:val="00897A25"/>
    <w:rsid w:val="008A0A78"/>
    <w:rsid w:val="008A1A84"/>
    <w:rsid w:val="008A6143"/>
    <w:rsid w:val="008B0529"/>
    <w:rsid w:val="008B5C74"/>
    <w:rsid w:val="008C2308"/>
    <w:rsid w:val="008C60E9"/>
    <w:rsid w:val="008C7836"/>
    <w:rsid w:val="008D3E69"/>
    <w:rsid w:val="008D7BED"/>
    <w:rsid w:val="008E4413"/>
    <w:rsid w:val="008E4684"/>
    <w:rsid w:val="008E4F84"/>
    <w:rsid w:val="008F08D9"/>
    <w:rsid w:val="008F1346"/>
    <w:rsid w:val="008F540C"/>
    <w:rsid w:val="008F7915"/>
    <w:rsid w:val="008F7D93"/>
    <w:rsid w:val="00900221"/>
    <w:rsid w:val="0090512F"/>
    <w:rsid w:val="0090524D"/>
    <w:rsid w:val="009064E9"/>
    <w:rsid w:val="009076E4"/>
    <w:rsid w:val="00911B1A"/>
    <w:rsid w:val="00914C75"/>
    <w:rsid w:val="00916F35"/>
    <w:rsid w:val="00925B2A"/>
    <w:rsid w:val="00930BC4"/>
    <w:rsid w:val="00931702"/>
    <w:rsid w:val="00931918"/>
    <w:rsid w:val="00932F29"/>
    <w:rsid w:val="0093559C"/>
    <w:rsid w:val="00937FBD"/>
    <w:rsid w:val="00942A08"/>
    <w:rsid w:val="00945858"/>
    <w:rsid w:val="009514EA"/>
    <w:rsid w:val="009515B8"/>
    <w:rsid w:val="00951CC5"/>
    <w:rsid w:val="00952F41"/>
    <w:rsid w:val="0095378B"/>
    <w:rsid w:val="0095392E"/>
    <w:rsid w:val="00956D4C"/>
    <w:rsid w:val="00957EF1"/>
    <w:rsid w:val="00964105"/>
    <w:rsid w:val="0096739E"/>
    <w:rsid w:val="00970A06"/>
    <w:rsid w:val="00970A29"/>
    <w:rsid w:val="00970EBF"/>
    <w:rsid w:val="0097133C"/>
    <w:rsid w:val="00972528"/>
    <w:rsid w:val="0097539D"/>
    <w:rsid w:val="009767AC"/>
    <w:rsid w:val="00980E79"/>
    <w:rsid w:val="00982B7E"/>
    <w:rsid w:val="00983910"/>
    <w:rsid w:val="0098484C"/>
    <w:rsid w:val="00984E5F"/>
    <w:rsid w:val="009913F6"/>
    <w:rsid w:val="00992B5F"/>
    <w:rsid w:val="00996CEA"/>
    <w:rsid w:val="00997D88"/>
    <w:rsid w:val="009A6A89"/>
    <w:rsid w:val="009C0727"/>
    <w:rsid w:val="009C6214"/>
    <w:rsid w:val="009D0B5A"/>
    <w:rsid w:val="009D27A0"/>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2D28"/>
    <w:rsid w:val="00A3540D"/>
    <w:rsid w:val="00A37060"/>
    <w:rsid w:val="00A446A0"/>
    <w:rsid w:val="00A4504D"/>
    <w:rsid w:val="00A452C2"/>
    <w:rsid w:val="00A45E4D"/>
    <w:rsid w:val="00A515A6"/>
    <w:rsid w:val="00A51F25"/>
    <w:rsid w:val="00A56613"/>
    <w:rsid w:val="00A57698"/>
    <w:rsid w:val="00A60D06"/>
    <w:rsid w:val="00A61E17"/>
    <w:rsid w:val="00A65439"/>
    <w:rsid w:val="00A65F21"/>
    <w:rsid w:val="00A66BFC"/>
    <w:rsid w:val="00A67306"/>
    <w:rsid w:val="00A67ACD"/>
    <w:rsid w:val="00A71503"/>
    <w:rsid w:val="00A71C73"/>
    <w:rsid w:val="00A72864"/>
    <w:rsid w:val="00A7302E"/>
    <w:rsid w:val="00A74CFE"/>
    <w:rsid w:val="00A757BF"/>
    <w:rsid w:val="00A77EC9"/>
    <w:rsid w:val="00A8094A"/>
    <w:rsid w:val="00A80BEF"/>
    <w:rsid w:val="00A81B15"/>
    <w:rsid w:val="00A8202A"/>
    <w:rsid w:val="00A82056"/>
    <w:rsid w:val="00A85286"/>
    <w:rsid w:val="00A852BF"/>
    <w:rsid w:val="00A85DBC"/>
    <w:rsid w:val="00A91132"/>
    <w:rsid w:val="00A97CB6"/>
    <w:rsid w:val="00AA0D03"/>
    <w:rsid w:val="00AA28BF"/>
    <w:rsid w:val="00AA3D6A"/>
    <w:rsid w:val="00AA42AF"/>
    <w:rsid w:val="00AA5BE6"/>
    <w:rsid w:val="00AA5F54"/>
    <w:rsid w:val="00AA69E4"/>
    <w:rsid w:val="00AA7233"/>
    <w:rsid w:val="00AB0C5E"/>
    <w:rsid w:val="00AB25ED"/>
    <w:rsid w:val="00AB32B3"/>
    <w:rsid w:val="00AB3F85"/>
    <w:rsid w:val="00AB3FB2"/>
    <w:rsid w:val="00AB4AC5"/>
    <w:rsid w:val="00AC0E0B"/>
    <w:rsid w:val="00AC4799"/>
    <w:rsid w:val="00AC68E0"/>
    <w:rsid w:val="00AC6E03"/>
    <w:rsid w:val="00AD17B1"/>
    <w:rsid w:val="00AD3449"/>
    <w:rsid w:val="00AD4B9B"/>
    <w:rsid w:val="00AD768A"/>
    <w:rsid w:val="00AE116C"/>
    <w:rsid w:val="00AE342A"/>
    <w:rsid w:val="00AE627B"/>
    <w:rsid w:val="00AE6EAF"/>
    <w:rsid w:val="00AF0F4C"/>
    <w:rsid w:val="00AF3407"/>
    <w:rsid w:val="00AF41B9"/>
    <w:rsid w:val="00AF5AD3"/>
    <w:rsid w:val="00B0589A"/>
    <w:rsid w:val="00B07B2E"/>
    <w:rsid w:val="00B14BC8"/>
    <w:rsid w:val="00B20C57"/>
    <w:rsid w:val="00B21D87"/>
    <w:rsid w:val="00B22ADA"/>
    <w:rsid w:val="00B24E76"/>
    <w:rsid w:val="00B334B9"/>
    <w:rsid w:val="00B36208"/>
    <w:rsid w:val="00B3769C"/>
    <w:rsid w:val="00B40D30"/>
    <w:rsid w:val="00B426E8"/>
    <w:rsid w:val="00B42B91"/>
    <w:rsid w:val="00B458D5"/>
    <w:rsid w:val="00B478AC"/>
    <w:rsid w:val="00B55D9A"/>
    <w:rsid w:val="00B5661F"/>
    <w:rsid w:val="00B6099D"/>
    <w:rsid w:val="00B62514"/>
    <w:rsid w:val="00B65101"/>
    <w:rsid w:val="00B6703A"/>
    <w:rsid w:val="00B70BF6"/>
    <w:rsid w:val="00B7370C"/>
    <w:rsid w:val="00B73955"/>
    <w:rsid w:val="00B75741"/>
    <w:rsid w:val="00B7662F"/>
    <w:rsid w:val="00B822A0"/>
    <w:rsid w:val="00B8446C"/>
    <w:rsid w:val="00B92920"/>
    <w:rsid w:val="00B93A4D"/>
    <w:rsid w:val="00B942E5"/>
    <w:rsid w:val="00B943D6"/>
    <w:rsid w:val="00BA0D2D"/>
    <w:rsid w:val="00BA47FD"/>
    <w:rsid w:val="00BA5EFD"/>
    <w:rsid w:val="00BB28D7"/>
    <w:rsid w:val="00BB2B4D"/>
    <w:rsid w:val="00BB4346"/>
    <w:rsid w:val="00BB43B8"/>
    <w:rsid w:val="00BB53AC"/>
    <w:rsid w:val="00BB7338"/>
    <w:rsid w:val="00BC2D24"/>
    <w:rsid w:val="00BC577A"/>
    <w:rsid w:val="00BD0905"/>
    <w:rsid w:val="00BD455F"/>
    <w:rsid w:val="00BD707B"/>
    <w:rsid w:val="00BE0187"/>
    <w:rsid w:val="00BE1212"/>
    <w:rsid w:val="00BE1A05"/>
    <w:rsid w:val="00BE3D23"/>
    <w:rsid w:val="00BE5CA5"/>
    <w:rsid w:val="00BE5CB9"/>
    <w:rsid w:val="00BF5875"/>
    <w:rsid w:val="00C00941"/>
    <w:rsid w:val="00C01AD5"/>
    <w:rsid w:val="00C01D4A"/>
    <w:rsid w:val="00C044BD"/>
    <w:rsid w:val="00C050BC"/>
    <w:rsid w:val="00C050CF"/>
    <w:rsid w:val="00C06487"/>
    <w:rsid w:val="00C06522"/>
    <w:rsid w:val="00C065DE"/>
    <w:rsid w:val="00C1411C"/>
    <w:rsid w:val="00C1494B"/>
    <w:rsid w:val="00C149DB"/>
    <w:rsid w:val="00C14DE6"/>
    <w:rsid w:val="00C15AC6"/>
    <w:rsid w:val="00C16052"/>
    <w:rsid w:val="00C1643C"/>
    <w:rsid w:val="00C209B5"/>
    <w:rsid w:val="00C2283B"/>
    <w:rsid w:val="00C26EE8"/>
    <w:rsid w:val="00C313B8"/>
    <w:rsid w:val="00C31D69"/>
    <w:rsid w:val="00C401B8"/>
    <w:rsid w:val="00C42F12"/>
    <w:rsid w:val="00C43698"/>
    <w:rsid w:val="00C451D8"/>
    <w:rsid w:val="00C475DA"/>
    <w:rsid w:val="00C56792"/>
    <w:rsid w:val="00C6278C"/>
    <w:rsid w:val="00C63AA2"/>
    <w:rsid w:val="00C65422"/>
    <w:rsid w:val="00C6599B"/>
    <w:rsid w:val="00C6609E"/>
    <w:rsid w:val="00C667D0"/>
    <w:rsid w:val="00C76F04"/>
    <w:rsid w:val="00C804C3"/>
    <w:rsid w:val="00C807DB"/>
    <w:rsid w:val="00C81268"/>
    <w:rsid w:val="00C83771"/>
    <w:rsid w:val="00C87851"/>
    <w:rsid w:val="00C93744"/>
    <w:rsid w:val="00C94064"/>
    <w:rsid w:val="00C95464"/>
    <w:rsid w:val="00C958F3"/>
    <w:rsid w:val="00CA3A27"/>
    <w:rsid w:val="00CA411D"/>
    <w:rsid w:val="00CA517A"/>
    <w:rsid w:val="00CB0D58"/>
    <w:rsid w:val="00CB29E4"/>
    <w:rsid w:val="00CB5BF2"/>
    <w:rsid w:val="00CC15A4"/>
    <w:rsid w:val="00CC28A9"/>
    <w:rsid w:val="00CC3292"/>
    <w:rsid w:val="00CC6580"/>
    <w:rsid w:val="00CC6FE0"/>
    <w:rsid w:val="00CC7062"/>
    <w:rsid w:val="00CE0386"/>
    <w:rsid w:val="00CE6A96"/>
    <w:rsid w:val="00CF0031"/>
    <w:rsid w:val="00CF0C99"/>
    <w:rsid w:val="00CF46D3"/>
    <w:rsid w:val="00CF61F2"/>
    <w:rsid w:val="00D00CCB"/>
    <w:rsid w:val="00D0315E"/>
    <w:rsid w:val="00D076FD"/>
    <w:rsid w:val="00D1118A"/>
    <w:rsid w:val="00D12CB8"/>
    <w:rsid w:val="00D16CE2"/>
    <w:rsid w:val="00D21245"/>
    <w:rsid w:val="00D21C9F"/>
    <w:rsid w:val="00D22BEB"/>
    <w:rsid w:val="00D26BF2"/>
    <w:rsid w:val="00D30B7A"/>
    <w:rsid w:val="00D33C1E"/>
    <w:rsid w:val="00D36DE2"/>
    <w:rsid w:val="00D37444"/>
    <w:rsid w:val="00D37A5A"/>
    <w:rsid w:val="00D402C2"/>
    <w:rsid w:val="00D4283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48D9"/>
    <w:rsid w:val="00D85B5D"/>
    <w:rsid w:val="00D90F93"/>
    <w:rsid w:val="00D91F54"/>
    <w:rsid w:val="00D93835"/>
    <w:rsid w:val="00D93AE3"/>
    <w:rsid w:val="00D9442D"/>
    <w:rsid w:val="00D94D1A"/>
    <w:rsid w:val="00D94F8B"/>
    <w:rsid w:val="00D95235"/>
    <w:rsid w:val="00D96470"/>
    <w:rsid w:val="00D964C2"/>
    <w:rsid w:val="00D9763F"/>
    <w:rsid w:val="00DA0318"/>
    <w:rsid w:val="00DA12B9"/>
    <w:rsid w:val="00DA66C3"/>
    <w:rsid w:val="00DB27E4"/>
    <w:rsid w:val="00DB5E7F"/>
    <w:rsid w:val="00DC176A"/>
    <w:rsid w:val="00DC57FD"/>
    <w:rsid w:val="00DC6C39"/>
    <w:rsid w:val="00DD0C2C"/>
    <w:rsid w:val="00DD0F6E"/>
    <w:rsid w:val="00DD1C07"/>
    <w:rsid w:val="00DD3686"/>
    <w:rsid w:val="00DD3CE7"/>
    <w:rsid w:val="00DD4BF9"/>
    <w:rsid w:val="00DD7F01"/>
    <w:rsid w:val="00DE0E3E"/>
    <w:rsid w:val="00DE2633"/>
    <w:rsid w:val="00DF1AE6"/>
    <w:rsid w:val="00DF6B02"/>
    <w:rsid w:val="00E038CE"/>
    <w:rsid w:val="00E03F11"/>
    <w:rsid w:val="00E0463C"/>
    <w:rsid w:val="00E077C9"/>
    <w:rsid w:val="00E11C02"/>
    <w:rsid w:val="00E21128"/>
    <w:rsid w:val="00E21AB4"/>
    <w:rsid w:val="00E224FC"/>
    <w:rsid w:val="00E24C30"/>
    <w:rsid w:val="00E261C5"/>
    <w:rsid w:val="00E30CBD"/>
    <w:rsid w:val="00E31F57"/>
    <w:rsid w:val="00E32C2E"/>
    <w:rsid w:val="00E336C5"/>
    <w:rsid w:val="00E34794"/>
    <w:rsid w:val="00E41279"/>
    <w:rsid w:val="00E46E15"/>
    <w:rsid w:val="00E502C4"/>
    <w:rsid w:val="00E51B50"/>
    <w:rsid w:val="00E534B9"/>
    <w:rsid w:val="00E55ABC"/>
    <w:rsid w:val="00E56168"/>
    <w:rsid w:val="00E57B74"/>
    <w:rsid w:val="00E57FEF"/>
    <w:rsid w:val="00E642B3"/>
    <w:rsid w:val="00E65CC5"/>
    <w:rsid w:val="00E70C18"/>
    <w:rsid w:val="00E71A5B"/>
    <w:rsid w:val="00E77D14"/>
    <w:rsid w:val="00E8629F"/>
    <w:rsid w:val="00E864DB"/>
    <w:rsid w:val="00E90B54"/>
    <w:rsid w:val="00E96BC6"/>
    <w:rsid w:val="00E97AA9"/>
    <w:rsid w:val="00EA09B1"/>
    <w:rsid w:val="00EA0B7F"/>
    <w:rsid w:val="00EA387C"/>
    <w:rsid w:val="00EA3C24"/>
    <w:rsid w:val="00EA3D76"/>
    <w:rsid w:val="00EA3DB2"/>
    <w:rsid w:val="00EA6550"/>
    <w:rsid w:val="00EB0292"/>
    <w:rsid w:val="00EC0715"/>
    <w:rsid w:val="00EC31E6"/>
    <w:rsid w:val="00EC6A1C"/>
    <w:rsid w:val="00ED5F47"/>
    <w:rsid w:val="00ED7922"/>
    <w:rsid w:val="00EE01EA"/>
    <w:rsid w:val="00EE066A"/>
    <w:rsid w:val="00EE2605"/>
    <w:rsid w:val="00EE3A95"/>
    <w:rsid w:val="00EE5692"/>
    <w:rsid w:val="00EE6221"/>
    <w:rsid w:val="00EE6EA2"/>
    <w:rsid w:val="00EE7690"/>
    <w:rsid w:val="00EF011F"/>
    <w:rsid w:val="00EF13CB"/>
    <w:rsid w:val="00EF325F"/>
    <w:rsid w:val="00EF32A7"/>
    <w:rsid w:val="00EF4840"/>
    <w:rsid w:val="00EF5D8B"/>
    <w:rsid w:val="00EF6BCD"/>
    <w:rsid w:val="00F01416"/>
    <w:rsid w:val="00F030CA"/>
    <w:rsid w:val="00F0557F"/>
    <w:rsid w:val="00F05DFF"/>
    <w:rsid w:val="00F072D8"/>
    <w:rsid w:val="00F10B79"/>
    <w:rsid w:val="00F12D23"/>
    <w:rsid w:val="00F146F3"/>
    <w:rsid w:val="00F15074"/>
    <w:rsid w:val="00F15855"/>
    <w:rsid w:val="00F1709D"/>
    <w:rsid w:val="00F1745D"/>
    <w:rsid w:val="00F2583F"/>
    <w:rsid w:val="00F26554"/>
    <w:rsid w:val="00F30653"/>
    <w:rsid w:val="00F3413D"/>
    <w:rsid w:val="00F37710"/>
    <w:rsid w:val="00F440DD"/>
    <w:rsid w:val="00F47D70"/>
    <w:rsid w:val="00F617E6"/>
    <w:rsid w:val="00F63B69"/>
    <w:rsid w:val="00F7184A"/>
    <w:rsid w:val="00F72315"/>
    <w:rsid w:val="00F77EB0"/>
    <w:rsid w:val="00F81AC1"/>
    <w:rsid w:val="00F83415"/>
    <w:rsid w:val="00F91F8F"/>
    <w:rsid w:val="00F96446"/>
    <w:rsid w:val="00FA0215"/>
    <w:rsid w:val="00FA04B9"/>
    <w:rsid w:val="00FA35B4"/>
    <w:rsid w:val="00FB2CFC"/>
    <w:rsid w:val="00FB3B2B"/>
    <w:rsid w:val="00FB560E"/>
    <w:rsid w:val="00FB61B4"/>
    <w:rsid w:val="00FB69E7"/>
    <w:rsid w:val="00FB7FED"/>
    <w:rsid w:val="00FC051F"/>
    <w:rsid w:val="00FC5F9D"/>
    <w:rsid w:val="00FD16E0"/>
    <w:rsid w:val="00FD182B"/>
    <w:rsid w:val="00FD446A"/>
    <w:rsid w:val="00FD5004"/>
    <w:rsid w:val="00FD7A87"/>
    <w:rsid w:val="00FE1522"/>
    <w:rsid w:val="00FE6645"/>
    <w:rsid w:val="00FF04B3"/>
    <w:rsid w:val="00FF3FF6"/>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CDB3F0EF-6786-43C0-8DDC-402B4C3B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1">
    <w:name w:val="Unresolved Mention1"/>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258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0250">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dcmitype/"/>
    <ds:schemaRef ds:uri="http://purl.org/dc/elements/1.1/"/>
    <ds:schemaRef ds:uri="http://schemas.openxmlformats.org/package/2006/metadata/core-properties"/>
    <ds:schemaRef ds:uri="http://www.w3.org/XML/1998/namespace"/>
    <ds:schemaRef ds:uri="878f5c59-aec9-459c-acf8-8cf941473193"/>
    <ds:schemaRef ds:uri="http://schemas.microsoft.com/office/2006/documentManagement/types"/>
    <ds:schemaRef ds:uri="http://purl.org/dc/terms/"/>
    <ds:schemaRef ds:uri="bdd78157-346c-4767-bfdd-352789a5c5f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FBC84F36-4C65-4EB0-83FD-F8439E538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78DC2-223B-4294-9CA0-9DA98244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1493</Words>
  <Characters>9017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38</cp:revision>
  <dcterms:created xsi:type="dcterms:W3CDTF">2019-11-07T18:35:00Z</dcterms:created>
  <dcterms:modified xsi:type="dcterms:W3CDTF">2019-11-08T18:27:00Z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